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B7E44" w:rsidRDefault="00F34CB8" w:rsidP="00357531">
      <w:pPr>
        <w:pStyle w:val="Pa0"/>
        <w:tabs>
          <w:tab w:val="left" w:pos="142"/>
        </w:tabs>
        <w:rPr>
          <w:rStyle w:val="A0"/>
          <w:color w:val="B93D4F"/>
        </w:rPr>
      </w:pPr>
      <w:r>
        <w:rPr>
          <w:rFonts w:ascii="Trade Gothic LT Std Bold" w:hAnsi="Trade Gothic LT Std Bold" w:cs="Trade Gothic LT Std Bold"/>
          <w:noProof/>
          <w:color w:val="000000"/>
          <w:lang w:val="fr-FR" w:eastAsia="fr-FR"/>
        </w:rPr>
        <mc:AlternateContent>
          <mc:Choice Requires="wps">
            <w:drawing>
              <wp:anchor distT="0" distB="0" distL="114300" distR="114300" simplePos="0" relativeHeight="251664384" behindDoc="1" locked="0" layoutInCell="1" allowOverlap="1" wp14:anchorId="6CFA212E" wp14:editId="52D7CA29">
                <wp:simplePos x="0" y="0"/>
                <wp:positionH relativeFrom="column">
                  <wp:posOffset>-150495</wp:posOffset>
                </wp:positionH>
                <wp:positionV relativeFrom="paragraph">
                  <wp:posOffset>2093595</wp:posOffset>
                </wp:positionV>
                <wp:extent cx="3552825" cy="311467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3552825" cy="311467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1.85pt;margin-top:164.85pt;width:279.75pt;height:245.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" fillcolor="#ccd8e6 [1305]" strokecolor="white [3212]" strokeweight="3pt"/>
            </w:pict>
          </mc:Fallback>
        </mc:AlternateContent>
      </w:r>
      <w:r>
        <w:rPr>
          <w:noProof/>
          <w:lang w:val="fr-FR" w:eastAsia="fr-FR"/>
        </w:rPr>
        <mc:AlternateContent>
          <mc:Choice Requires="wps">
            <w:drawing>
              <wp:anchor distT="0" distB="0" distL="114300" distR="114300" simplePos="0" relativeHeight="251661312" behindDoc="0" locked="0" layoutInCell="1" allowOverlap="1" wp14:anchorId="269989EB" wp14:editId="6B4CCCC4">
                <wp:simplePos x="0" y="0"/>
                <wp:positionH relativeFrom="column">
                  <wp:posOffset>163830</wp:posOffset>
                </wp:positionH>
                <wp:positionV relativeFrom="paragraph">
                  <wp:posOffset>-183515</wp:posOffset>
                </wp:positionV>
                <wp:extent cx="6838950" cy="2124075"/>
                <wp:effectExtent l="0" t="0" r="0" b="9525"/>
                <wp:wrapSquare wrapText="bothSides"/>
                <wp:docPr id="2" name="Zone de texte 2"/>
                <wp:cNvGraphicFramePr/>
                <a:graphic xmlns:a="http://schemas.openxmlformats.org/drawingml/2006/main">
                  <a:graphicData uri="http://schemas.microsoft.com/office/word/2010/wordprocessingShape">
                    <wps:wsp>
                      <wps:cNvSpPr txBox="1"/>
                      <wps:spPr>
                        <a:xfrm>
                          <a:off x="0" y="0"/>
                          <a:ext cx="6838950" cy="2124075"/>
                        </a:xfrm>
                        <a:prstGeom prst="rect">
                          <a:avLst/>
                        </a:prstGeom>
                        <a:noFill/>
                        <a:ln>
                          <a:noFill/>
                        </a:ln>
                        <a:effectLst/>
                      </wps:spPr>
                      <wps:txbx>
                        <w:txbxContent>
                          <w:p w:rsidR="00357531" w:rsidRPr="00357531" w:rsidRDefault="00357531" w:rsidP="00357531">
                            <w:pPr>
                              <w:pStyle w:val="Pa0"/>
                              <w:keepNext/>
                              <w:autoSpaceDE/>
                              <w:autoSpaceDN/>
                              <w:adjustRightInd/>
                              <w:spacing w:line="240" w:lineRule="auto"/>
                              <w:textAlignment w:val="baseline"/>
                              <w:rPr>
                                <w:rStyle w:val="A0"/>
                                <w:caps/>
                                <w:color w:val="B93D4F"/>
                                <w:position w:val="-23"/>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57531" w:rsidRPr="00A167B3" w:rsidRDefault="00357531" w:rsidP="00357531">
                            <w:pPr>
                              <w:pStyle w:val="Pa0"/>
                              <w:spacing w:line="240" w:lineRule="auto"/>
                              <w:jc w:val="center"/>
                              <w:rPr>
                                <w:rFonts w:ascii="Arial Black" w:hAnsi="Arial Black" w:cs="Swis721 Cn BT"/>
                                <w:b/>
                                <w:caps/>
                                <w:color w:val="B93D4F"/>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167B3">
                              <w:rPr>
                                <w:rStyle w:val="A0"/>
                                <w:rFonts w:ascii="Arial Black" w:hAnsi="Arial Black"/>
                                <w:caps/>
                                <w:color w:val="B93D4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Fiche d’informations complémentaires</w:t>
                            </w:r>
                          </w:p>
                          <w:p w:rsidR="00357531" w:rsidRPr="00A167B3" w:rsidRDefault="00357531" w:rsidP="00A167B3">
                            <w:pPr>
                              <w:spacing w:line="240" w:lineRule="auto"/>
                              <w:jc w:val="center"/>
                              <w:rPr>
                                <w:rFonts w:ascii="Arial Black" w:hAnsi="Arial Black" w:cs="Swis721 Cn BT"/>
                                <w:b/>
                                <w:bCs/>
                                <w:caps/>
                                <w:color w:val="B93D4F"/>
                                <w:sz w:val="48"/>
                                <w:szCs w:val="4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167B3">
                              <w:rPr>
                                <w:rStyle w:val="A0"/>
                                <w:rFonts w:ascii="Arial Black" w:hAnsi="Arial Black"/>
                                <w:caps/>
                                <w:color w:val="B93D4F"/>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Accueillant(e) d’enfants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2.9pt;margin-top:-14.45pt;width:538.5pt;height:1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" filled="f" stroked="f">
                <v:textbox>
                  <w:txbxContent>
                    <w:p w:rsidR="00357531" w:rsidRPr="00357531" w:rsidRDefault="00357531" w:rsidP="00357531">
                      <w:pPr>
                        <w:pStyle w:val="Pa0"/>
                        <w:keepNext/>
                        <w:autoSpaceDE/>
                        <w:autoSpaceDN/>
                        <w:adjustRightInd/>
                        <w:spacing w:line="240" w:lineRule="auto"/>
                        <w:textAlignment w:val="baseline"/>
                        <w:rPr>
                          <w:rStyle w:val="A0"/>
                          <w:caps/>
                          <w:color w:val="B93D4F"/>
                          <w:position w:val="-23"/>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57531" w:rsidRPr="00A167B3" w:rsidRDefault="00357531" w:rsidP="00357531">
                      <w:pPr>
                        <w:pStyle w:val="Pa0"/>
                        <w:spacing w:line="240" w:lineRule="auto"/>
                        <w:jc w:val="center"/>
                        <w:rPr>
                          <w:rFonts w:ascii="Arial Black" w:hAnsi="Arial Black" w:cs="Swis721 Cn BT"/>
                          <w:b/>
                          <w:caps/>
                          <w:color w:val="B93D4F"/>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167B3">
                        <w:rPr>
                          <w:rStyle w:val="A0"/>
                          <w:rFonts w:ascii="Arial Black" w:hAnsi="Arial Black"/>
                          <w:caps/>
                          <w:color w:val="B93D4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Fiche d’informations complémentaires</w:t>
                      </w:r>
                    </w:p>
                    <w:p w:rsidR="00357531" w:rsidRPr="00A167B3" w:rsidRDefault="00357531" w:rsidP="00A167B3">
                      <w:pPr>
                        <w:spacing w:line="240" w:lineRule="auto"/>
                        <w:jc w:val="center"/>
                        <w:rPr>
                          <w:rFonts w:ascii="Arial Black" w:hAnsi="Arial Black" w:cs="Swis721 Cn BT"/>
                          <w:b/>
                          <w:bCs/>
                          <w:caps/>
                          <w:color w:val="B93D4F"/>
                          <w:sz w:val="48"/>
                          <w:szCs w:val="4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167B3">
                        <w:rPr>
                          <w:rStyle w:val="A0"/>
                          <w:rFonts w:ascii="Arial Black" w:hAnsi="Arial Black"/>
                          <w:caps/>
                          <w:color w:val="B93D4F"/>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Accueillant(e) d’enfants</w:t>
                      </w:r>
                    </w:p>
                  </w:txbxContent>
                </v:textbox>
                <w10:wrap type="square"/>
              </v:shape>
            </w:pict>
          </mc:Fallback>
        </mc:AlternateContent>
      </w:r>
      <w:r w:rsidR="00357531" w:rsidRPr="003B7E44">
        <w:rPr>
          <w:noProof/>
          <w:color w:val="B93D4F"/>
          <w:lang w:val="fr-FR" w:eastAsia="fr-FR"/>
        </w:rPr>
        <w:drawing>
          <wp:anchor distT="0" distB="0" distL="114300" distR="114300" simplePos="0" relativeHeight="251659264" behindDoc="1" locked="0" layoutInCell="1" allowOverlap="1" wp14:anchorId="7C587795" wp14:editId="68F07D0C">
            <wp:simplePos x="0" y="0"/>
            <wp:positionH relativeFrom="margin">
              <wp:posOffset>-998220</wp:posOffset>
            </wp:positionH>
            <wp:positionV relativeFrom="margin">
              <wp:posOffset>-792480</wp:posOffset>
            </wp:positionV>
            <wp:extent cx="8201025" cy="1380490"/>
            <wp:effectExtent l="0" t="0" r="9525" b="0"/>
            <wp:wrapNone/>
            <wp:docPr id="1" name="Image 1" descr="C:\Users\hp\Documents\Formulaire\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Documents\Formulaire\Captur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01025"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531" w:rsidRPr="00357531" w:rsidRDefault="00357531" w:rsidP="00357531">
      <w:pPr>
        <w:autoSpaceDE w:val="0"/>
        <w:autoSpaceDN w:val="0"/>
        <w:adjustRightInd w:val="0"/>
        <w:spacing w:after="0" w:line="240" w:lineRule="auto"/>
        <w:rPr>
          <w:rFonts w:ascii="Trade Gothic LT Std Bold" w:hAnsi="Trade Gothic LT Std Bold" w:cs="Trade Gothic LT Std Bold"/>
          <w:color w:val="000000"/>
          <w:sz w:val="24"/>
          <w:szCs w:val="24"/>
        </w:rPr>
      </w:pPr>
    </w:p>
    <w:p w:rsidR="00357531" w:rsidRPr="00357531" w:rsidRDefault="00357531" w:rsidP="00357531">
      <w:pPr>
        <w:autoSpaceDE w:val="0"/>
        <w:autoSpaceDN w:val="0"/>
        <w:adjustRightInd w:val="0"/>
        <w:spacing w:after="0" w:line="241" w:lineRule="atLeast"/>
        <w:jc w:val="both"/>
        <w:rPr>
          <w:rFonts w:ascii="Trade Gothic LT Std Bold" w:hAnsi="Trade Gothic LT Std Bold" w:cs="Trade Gothic LT Std Bold"/>
          <w:color w:val="000000"/>
        </w:rPr>
      </w:pPr>
      <w:r w:rsidRPr="00357531">
        <w:rPr>
          <w:rFonts w:ascii="Trade Gothic LT Std Bold" w:hAnsi="Trade Gothic LT Std Bold"/>
          <w:sz w:val="24"/>
          <w:szCs w:val="24"/>
        </w:rPr>
        <w:t xml:space="preserve"> </w:t>
      </w:r>
      <w:r w:rsidRPr="00357531">
        <w:rPr>
          <w:rFonts w:ascii="Trade Gothic LT Std Bold" w:hAnsi="Trade Gothic LT Std Bold" w:cs="Trade Gothic LT Std Bold"/>
          <w:b/>
          <w:bCs/>
          <w:color w:val="000000"/>
        </w:rPr>
        <w:t>Les débouchés</w:t>
      </w:r>
    </w:p>
    <w:p w:rsidR="00357531" w:rsidRPr="007157FB" w:rsidRDefault="00357531" w:rsidP="00A167B3">
      <w:pPr>
        <w:pStyle w:val="Paragraphedeliste"/>
        <w:numPr>
          <w:ilvl w:val="0"/>
          <w:numId w:val="2"/>
        </w:numPr>
        <w:autoSpaceDE w:val="0"/>
        <w:autoSpaceDN w:val="0"/>
        <w:adjustRightInd w:val="0"/>
        <w:spacing w:after="0" w:line="240" w:lineRule="auto"/>
        <w:jc w:val="both"/>
        <w:rPr>
          <w:rFonts w:ascii="Californian FB" w:hAnsi="Californian FB" w:cs="Trade Gothic LT Std"/>
        </w:rPr>
      </w:pPr>
      <w:r w:rsidRPr="007157FB">
        <w:rPr>
          <w:rFonts w:ascii="Californian FB" w:hAnsi="Californian FB" w:cs="Trade Gothic LT Std Bold"/>
          <w:b/>
          <w:bCs/>
        </w:rPr>
        <w:t xml:space="preserve">Accueillir </w:t>
      </w:r>
      <w:r w:rsidRPr="007157FB">
        <w:rPr>
          <w:rFonts w:ascii="Californian FB" w:hAnsi="Californian FB" w:cs="Trade Gothic LT Std"/>
        </w:rPr>
        <w:t>4 enfants équivalents temps plein avec un maximum de 8 inscrits et pas plus de 5 enfants présents simultanément.</w:t>
      </w:r>
    </w:p>
    <w:p w:rsidR="00357531" w:rsidRPr="007157FB" w:rsidRDefault="00357531" w:rsidP="00A167B3">
      <w:pPr>
        <w:pStyle w:val="Paragraphedeliste"/>
        <w:numPr>
          <w:ilvl w:val="0"/>
          <w:numId w:val="2"/>
        </w:numPr>
        <w:autoSpaceDE w:val="0"/>
        <w:autoSpaceDN w:val="0"/>
        <w:adjustRightInd w:val="0"/>
        <w:spacing w:after="0" w:line="240" w:lineRule="auto"/>
        <w:jc w:val="both"/>
        <w:rPr>
          <w:rFonts w:ascii="Californian FB" w:hAnsi="Californian FB" w:cs="Trade Gothic LT Std"/>
        </w:rPr>
      </w:pPr>
      <w:r w:rsidRPr="007157FB">
        <w:rPr>
          <w:rFonts w:ascii="Californian FB" w:hAnsi="Californian FB" w:cs="Trade Gothic LT Std"/>
        </w:rPr>
        <w:t xml:space="preserve">Accueillir avec un </w:t>
      </w:r>
      <w:proofErr w:type="spellStart"/>
      <w:r w:rsidRPr="007157FB">
        <w:rPr>
          <w:rFonts w:ascii="Californian FB" w:hAnsi="Californian FB" w:cs="Trade Gothic LT Std Bold"/>
          <w:b/>
          <w:bCs/>
        </w:rPr>
        <w:t>co</w:t>
      </w:r>
      <w:proofErr w:type="spellEnd"/>
      <w:r w:rsidRPr="007157FB">
        <w:rPr>
          <w:rFonts w:ascii="Californian FB" w:hAnsi="Californian FB" w:cs="Trade Gothic LT Std Bold"/>
          <w:b/>
          <w:bCs/>
        </w:rPr>
        <w:t>-accueillant</w:t>
      </w:r>
      <w:r w:rsidR="0018420A">
        <w:rPr>
          <w:rFonts w:ascii="Californian FB" w:hAnsi="Californian FB" w:cs="Trade Gothic LT Std Bold"/>
          <w:b/>
          <w:bCs/>
        </w:rPr>
        <w:t>,</w:t>
      </w:r>
      <w:r w:rsidRPr="007157FB">
        <w:rPr>
          <w:rFonts w:ascii="Californian FB" w:hAnsi="Californian FB" w:cs="Trade Gothic LT Std Bold"/>
          <w:b/>
          <w:bCs/>
        </w:rPr>
        <w:t xml:space="preserve"> </w:t>
      </w:r>
      <w:r w:rsidRPr="007157FB">
        <w:rPr>
          <w:rFonts w:ascii="Californian FB" w:hAnsi="Californian FB" w:cs="Trade Gothic LT Std"/>
        </w:rPr>
        <w:t xml:space="preserve">14 inscrits soit 7 enfants par accueillant. Le nombre d’enfants accueillis simultanément est de maximum 10. Nous vous </w:t>
      </w:r>
      <w:r w:rsidRPr="007157FB">
        <w:rPr>
          <w:rFonts w:ascii="Californian FB" w:hAnsi="Californian FB" w:cs="Trade Gothic LT Std Bold"/>
          <w:b/>
          <w:bCs/>
        </w:rPr>
        <w:t xml:space="preserve">conseillons </w:t>
      </w:r>
      <w:r w:rsidRPr="007157FB">
        <w:rPr>
          <w:rFonts w:ascii="Californian FB" w:hAnsi="Californian FB" w:cs="Trade Gothic LT Std"/>
        </w:rPr>
        <w:t xml:space="preserve">de faire appel à un juriste pour envisager au mieux les modalités de </w:t>
      </w:r>
      <w:r w:rsidRPr="007157FB">
        <w:rPr>
          <w:rFonts w:ascii="Californian FB" w:hAnsi="Californian FB" w:cs="Trade Gothic LT Std Bold"/>
          <w:b/>
          <w:bCs/>
        </w:rPr>
        <w:t xml:space="preserve">collaboration </w:t>
      </w:r>
      <w:r w:rsidRPr="007157FB">
        <w:rPr>
          <w:rFonts w:ascii="Californian FB" w:hAnsi="Californian FB" w:cs="Trade Gothic LT Std"/>
        </w:rPr>
        <w:t xml:space="preserve">pour de meilleures conditions de travail. </w:t>
      </w:r>
    </w:p>
    <w:p w:rsidR="00357531" w:rsidRPr="007157FB" w:rsidRDefault="00F34CB8" w:rsidP="00A167B3">
      <w:pPr>
        <w:pStyle w:val="Paragraphedeliste"/>
        <w:numPr>
          <w:ilvl w:val="0"/>
          <w:numId w:val="2"/>
        </w:numPr>
        <w:autoSpaceDE w:val="0"/>
        <w:autoSpaceDN w:val="0"/>
        <w:adjustRightInd w:val="0"/>
        <w:spacing w:after="0" w:line="240" w:lineRule="auto"/>
        <w:jc w:val="both"/>
        <w:rPr>
          <w:rFonts w:ascii="Californian FB" w:hAnsi="Californian FB" w:cs="Trade Gothic LT Std"/>
        </w:rPr>
      </w:pPr>
      <w:r>
        <w:rPr>
          <w:rFonts w:ascii="Californian FB" w:hAnsi="Californian FB" w:cs="Trade Gothic LT Std"/>
        </w:rPr>
        <w:t>Travailler</w:t>
      </w:r>
      <w:r w:rsidR="00357531" w:rsidRPr="007157FB">
        <w:rPr>
          <w:rFonts w:ascii="Californian FB" w:hAnsi="Californian FB" w:cs="Trade Gothic LT Std"/>
        </w:rPr>
        <w:t xml:space="preserve"> une </w:t>
      </w:r>
      <w:r w:rsidR="00357531" w:rsidRPr="007157FB">
        <w:rPr>
          <w:rFonts w:ascii="Californian FB" w:hAnsi="Californian FB" w:cs="Trade Gothic LT Std Bold"/>
          <w:b/>
          <w:bCs/>
        </w:rPr>
        <w:t xml:space="preserve">maison d’enfants </w:t>
      </w:r>
      <w:r w:rsidR="00357531" w:rsidRPr="007157FB">
        <w:rPr>
          <w:rFonts w:ascii="Californian FB" w:hAnsi="Californian FB" w:cs="Trade Gothic LT Std"/>
        </w:rPr>
        <w:t>qui comporte 24 enfants maximum (plus si dérogation).</w:t>
      </w:r>
    </w:p>
    <w:p w:rsidR="005056AA" w:rsidRPr="00F34CB8" w:rsidRDefault="005D6D44" w:rsidP="00F34CB8">
      <w:pPr>
        <w:pStyle w:val="Paragraphedeliste"/>
        <w:numPr>
          <w:ilvl w:val="0"/>
          <w:numId w:val="2"/>
        </w:numPr>
        <w:autoSpaceDE w:val="0"/>
        <w:autoSpaceDN w:val="0"/>
        <w:adjustRightInd w:val="0"/>
        <w:spacing w:after="0" w:line="240" w:lineRule="auto"/>
        <w:jc w:val="both"/>
        <w:rPr>
          <w:rFonts w:ascii="Californian FB" w:hAnsi="Californian FB" w:cs="Trade Gothic LT Std Bold"/>
        </w:rPr>
      </w:pPr>
      <w:r>
        <w:rPr>
          <w:rFonts w:ascii="Californian FB" w:hAnsi="Californian FB" w:cs="Trade Gothic LT Std"/>
        </w:rPr>
        <w:t>Il faut savoir que l</w:t>
      </w:r>
      <w:r w:rsidR="00357531" w:rsidRPr="007157FB">
        <w:rPr>
          <w:rFonts w:ascii="Californian FB" w:hAnsi="Californian FB" w:cs="Trade Gothic LT Std"/>
        </w:rPr>
        <w:t xml:space="preserve">es </w:t>
      </w:r>
      <w:r w:rsidR="00357531" w:rsidRPr="007157FB">
        <w:rPr>
          <w:rFonts w:ascii="Californian FB" w:hAnsi="Californian FB" w:cs="Trade Gothic LT Std Bold"/>
          <w:b/>
          <w:bCs/>
        </w:rPr>
        <w:t>crèches communales</w:t>
      </w:r>
      <w:r w:rsidR="00357531" w:rsidRPr="007157FB">
        <w:rPr>
          <w:rFonts w:ascii="Californian FB" w:hAnsi="Californian FB" w:cs="Trade Gothic LT Std"/>
        </w:rPr>
        <w:t>, établissements du secteur public, engage</w:t>
      </w:r>
      <w:r w:rsidR="00F34CB8">
        <w:rPr>
          <w:rFonts w:ascii="Californian FB" w:hAnsi="Californian FB" w:cs="Trade Gothic LT Std"/>
        </w:rPr>
        <w:t>nt</w:t>
      </w:r>
      <w:r w:rsidR="00357531" w:rsidRPr="007157FB">
        <w:rPr>
          <w:rFonts w:ascii="Californian FB" w:hAnsi="Californian FB" w:cs="Trade Gothic LT Std"/>
        </w:rPr>
        <w:t xml:space="preserve"> des puéricultrices et </w:t>
      </w:r>
      <w:r w:rsidR="00357531" w:rsidRPr="007157FB">
        <w:rPr>
          <w:rFonts w:ascii="Californian FB" w:hAnsi="Californian FB" w:cs="Trade Gothic LT Std Bold"/>
          <w:b/>
          <w:bCs/>
        </w:rPr>
        <w:t xml:space="preserve">non des </w:t>
      </w:r>
      <w:r>
        <w:rPr>
          <w:rFonts w:ascii="Californian FB" w:hAnsi="Californian FB"/>
          <w:noProof/>
          <w:lang w:eastAsia="fr-BE"/>
        </w:rPr>
        <w:t>accueillants d’enfants.</w:t>
      </w:r>
    </w:p>
    <w:p w:rsidR="005056AA" w:rsidRPr="005056AA" w:rsidRDefault="005056AA" w:rsidP="005056AA">
      <w:pPr>
        <w:autoSpaceDE w:val="0"/>
        <w:autoSpaceDN w:val="0"/>
        <w:adjustRightInd w:val="0"/>
        <w:spacing w:after="0" w:line="240" w:lineRule="auto"/>
        <w:rPr>
          <w:rFonts w:ascii="Trade Gothic LT Std Bold" w:hAnsi="Trade Gothic LT Std Bold" w:cs="Trade Gothic LT Std Bold"/>
          <w:color w:val="000000"/>
          <w:sz w:val="24"/>
          <w:szCs w:val="24"/>
        </w:rPr>
      </w:pPr>
    </w:p>
    <w:p w:rsidR="005056AA" w:rsidRPr="005056AA" w:rsidRDefault="005056AA" w:rsidP="005056AA">
      <w:pPr>
        <w:autoSpaceDE w:val="0"/>
        <w:autoSpaceDN w:val="0"/>
        <w:adjustRightInd w:val="0"/>
        <w:spacing w:after="0" w:line="241" w:lineRule="atLeast"/>
        <w:rPr>
          <w:rFonts w:ascii="Trade Gothic LT Std Bold" w:hAnsi="Trade Gothic LT Std Bold" w:cs="Trade Gothic LT Std Bold"/>
          <w:color w:val="000000"/>
        </w:rPr>
      </w:pPr>
      <w:r w:rsidRPr="005056AA">
        <w:rPr>
          <w:rFonts w:ascii="Trade Gothic LT Std Bold" w:hAnsi="Trade Gothic LT Std Bold"/>
          <w:sz w:val="24"/>
          <w:szCs w:val="24"/>
        </w:rPr>
        <w:t xml:space="preserve"> </w:t>
      </w:r>
      <w:r w:rsidRPr="005056AA">
        <w:rPr>
          <w:rFonts w:ascii="Trade Gothic LT Std Bold" w:hAnsi="Trade Gothic LT Std Bold" w:cs="Trade Gothic LT Std Bold"/>
          <w:b/>
          <w:bCs/>
          <w:color w:val="000000"/>
        </w:rPr>
        <w:t>Orientation</w:t>
      </w:r>
    </w:p>
    <w:p w:rsidR="005056AA" w:rsidRPr="007157FB" w:rsidRDefault="005056AA" w:rsidP="00A167B3">
      <w:pPr>
        <w:pStyle w:val="Paragraphedeliste"/>
        <w:numPr>
          <w:ilvl w:val="0"/>
          <w:numId w:val="4"/>
        </w:numPr>
        <w:autoSpaceDE w:val="0"/>
        <w:autoSpaceDN w:val="0"/>
        <w:adjustRightInd w:val="0"/>
        <w:spacing w:after="0" w:line="240" w:lineRule="auto"/>
        <w:jc w:val="both"/>
        <w:rPr>
          <w:rFonts w:ascii="Californian FB" w:hAnsi="Californian FB" w:cs="Trade Gothic LT Std"/>
          <w:color w:val="000000"/>
        </w:rPr>
      </w:pPr>
      <w:r w:rsidRPr="007157FB">
        <w:rPr>
          <w:rFonts w:ascii="Californian FB" w:hAnsi="Californian FB" w:cs="Trade Gothic LT Std Bold"/>
          <w:b/>
          <w:bCs/>
          <w:color w:val="000000"/>
        </w:rPr>
        <w:t xml:space="preserve">Il ne suffit pas </w:t>
      </w:r>
      <w:r w:rsidRPr="007157FB">
        <w:rPr>
          <w:rFonts w:ascii="Californian FB" w:hAnsi="Californian FB" w:cs="Trade Gothic LT Std"/>
          <w:color w:val="000000"/>
        </w:rPr>
        <w:t>d’aimer les enfants pour se lancer dans ce métier.</w:t>
      </w:r>
    </w:p>
    <w:p w:rsidR="005056AA" w:rsidRDefault="005056AA" w:rsidP="00A167B3">
      <w:pPr>
        <w:pStyle w:val="Paragraphedeliste"/>
        <w:numPr>
          <w:ilvl w:val="0"/>
          <w:numId w:val="4"/>
        </w:numPr>
        <w:autoSpaceDE w:val="0"/>
        <w:autoSpaceDN w:val="0"/>
        <w:adjustRightInd w:val="0"/>
        <w:spacing w:after="0" w:line="240" w:lineRule="auto"/>
        <w:jc w:val="both"/>
        <w:rPr>
          <w:rFonts w:ascii="Californian FB" w:hAnsi="Californian FB" w:cs="Trade Gothic LT Std"/>
          <w:color w:val="000000"/>
        </w:rPr>
      </w:pPr>
      <w:r w:rsidRPr="007157FB">
        <w:rPr>
          <w:rFonts w:ascii="Californian FB" w:hAnsi="Californian FB" w:cs="Trade Gothic LT Std"/>
          <w:color w:val="000000"/>
        </w:rPr>
        <w:t xml:space="preserve">Un accueillant d’enfants assure les fonctions de </w:t>
      </w:r>
      <w:r w:rsidRPr="007157FB">
        <w:rPr>
          <w:rFonts w:ascii="Californian FB" w:hAnsi="Californian FB" w:cs="Trade Gothic LT Std Bold"/>
          <w:b/>
          <w:bCs/>
          <w:color w:val="000000"/>
        </w:rPr>
        <w:t>l’accueil</w:t>
      </w:r>
      <w:r w:rsidRPr="007157FB">
        <w:rPr>
          <w:rFonts w:ascii="Californian FB" w:hAnsi="Californian FB" w:cs="Trade Gothic LT Std"/>
          <w:color w:val="000000"/>
        </w:rPr>
        <w:t xml:space="preserve">, de </w:t>
      </w:r>
      <w:r w:rsidRPr="007157FB">
        <w:rPr>
          <w:rFonts w:ascii="Californian FB" w:hAnsi="Californian FB" w:cs="Trade Gothic LT Std Bold"/>
          <w:b/>
          <w:bCs/>
          <w:color w:val="000000"/>
        </w:rPr>
        <w:t xml:space="preserve">la surveillance </w:t>
      </w:r>
      <w:r w:rsidRPr="007157FB">
        <w:rPr>
          <w:rFonts w:ascii="Californian FB" w:hAnsi="Californian FB" w:cs="Trade Gothic LT Std"/>
          <w:color w:val="000000"/>
        </w:rPr>
        <w:t xml:space="preserve">et de </w:t>
      </w:r>
      <w:r w:rsidRPr="007157FB">
        <w:rPr>
          <w:rFonts w:ascii="Californian FB" w:hAnsi="Californian FB" w:cs="Trade Gothic LT Std Bold"/>
          <w:b/>
          <w:bCs/>
          <w:color w:val="000000"/>
        </w:rPr>
        <w:t xml:space="preserve">l’éveil </w:t>
      </w:r>
      <w:r w:rsidRPr="007157FB">
        <w:rPr>
          <w:rFonts w:ascii="Californian FB" w:hAnsi="Californian FB" w:cs="Trade Gothic LT Std"/>
          <w:color w:val="000000"/>
        </w:rPr>
        <w:t xml:space="preserve">en collaboration avec les parents. Il prodigue les </w:t>
      </w:r>
      <w:r w:rsidRPr="007157FB">
        <w:rPr>
          <w:rFonts w:ascii="Californian FB" w:hAnsi="Californian FB" w:cs="Trade Gothic LT Std Bold"/>
          <w:b/>
          <w:bCs/>
          <w:color w:val="000000"/>
        </w:rPr>
        <w:t>soins</w:t>
      </w:r>
      <w:r w:rsidRPr="007157FB">
        <w:rPr>
          <w:rFonts w:ascii="Californian FB" w:hAnsi="Californian FB" w:cs="Trade Gothic LT Std"/>
          <w:color w:val="000000"/>
        </w:rPr>
        <w:t xml:space="preserve">, les </w:t>
      </w:r>
      <w:r w:rsidRPr="007157FB">
        <w:rPr>
          <w:rFonts w:ascii="Californian FB" w:hAnsi="Californian FB" w:cs="Trade Gothic LT Std Bold"/>
          <w:b/>
          <w:bCs/>
          <w:color w:val="000000"/>
        </w:rPr>
        <w:t>repas</w:t>
      </w:r>
      <w:r w:rsidRPr="007157FB">
        <w:rPr>
          <w:rFonts w:ascii="Californian FB" w:hAnsi="Californian FB" w:cs="Trade Gothic LT Std"/>
          <w:color w:val="000000"/>
        </w:rPr>
        <w:t xml:space="preserve">, le </w:t>
      </w:r>
      <w:r w:rsidRPr="007157FB">
        <w:rPr>
          <w:rFonts w:ascii="Californian FB" w:hAnsi="Californian FB" w:cs="Trade Gothic LT Std Bold"/>
          <w:b/>
          <w:bCs/>
          <w:color w:val="000000"/>
        </w:rPr>
        <w:t>change</w:t>
      </w:r>
      <w:r w:rsidRPr="007157FB">
        <w:rPr>
          <w:rFonts w:ascii="Californian FB" w:hAnsi="Californian FB" w:cs="Trade Gothic LT Std"/>
          <w:color w:val="000000"/>
        </w:rPr>
        <w:t>, l’</w:t>
      </w:r>
      <w:r w:rsidRPr="007157FB">
        <w:rPr>
          <w:rFonts w:ascii="Californian FB" w:hAnsi="Californian FB" w:cs="Trade Gothic LT Std Bold"/>
          <w:b/>
          <w:bCs/>
          <w:color w:val="000000"/>
        </w:rPr>
        <w:t xml:space="preserve">entretien </w:t>
      </w:r>
      <w:r w:rsidRPr="007157FB">
        <w:rPr>
          <w:rFonts w:ascii="Californian FB" w:hAnsi="Californian FB" w:cs="Trade Gothic LT Std"/>
          <w:color w:val="000000"/>
        </w:rPr>
        <w:t xml:space="preserve">des locaux, du matériel, des espaces de vie pour le bon développement et l’épanouissement des enfants. L’accueillant proposera donc des activités et des </w:t>
      </w:r>
      <w:r w:rsidRPr="007157FB">
        <w:rPr>
          <w:rFonts w:ascii="Californian FB" w:hAnsi="Californian FB" w:cs="Trade Gothic LT Std Bold"/>
          <w:b/>
          <w:bCs/>
          <w:color w:val="000000"/>
        </w:rPr>
        <w:t>jeux éducatifs</w:t>
      </w:r>
      <w:r w:rsidR="005D6D44">
        <w:rPr>
          <w:rFonts w:ascii="Californian FB" w:hAnsi="Californian FB" w:cs="Trade Gothic LT Std"/>
          <w:color w:val="000000"/>
        </w:rPr>
        <w:t>. Un</w:t>
      </w:r>
      <w:r w:rsidRPr="007157FB">
        <w:rPr>
          <w:rFonts w:ascii="Californian FB" w:hAnsi="Californian FB" w:cs="Trade Gothic LT Std"/>
          <w:color w:val="000000"/>
        </w:rPr>
        <w:t xml:space="preserve"> </w:t>
      </w:r>
      <w:r w:rsidR="005D6D44">
        <w:rPr>
          <w:rFonts w:ascii="Californian FB" w:hAnsi="Californian FB" w:cs="Trade Gothic LT Std"/>
          <w:color w:val="000000"/>
        </w:rPr>
        <w:t xml:space="preserve">volet </w:t>
      </w:r>
      <w:r w:rsidRPr="007157FB">
        <w:rPr>
          <w:rFonts w:ascii="Californian FB" w:hAnsi="Californian FB" w:cs="Trade Gothic LT Std Bold"/>
          <w:b/>
          <w:bCs/>
          <w:color w:val="000000"/>
        </w:rPr>
        <w:t>administrati</w:t>
      </w:r>
      <w:r w:rsidR="005D6D44">
        <w:rPr>
          <w:rFonts w:ascii="Californian FB" w:hAnsi="Californian FB" w:cs="Trade Gothic LT Std Bold"/>
          <w:b/>
          <w:bCs/>
          <w:color w:val="000000"/>
        </w:rPr>
        <w:t>f</w:t>
      </w:r>
      <w:r w:rsidRPr="007157FB">
        <w:rPr>
          <w:rFonts w:ascii="Californian FB" w:hAnsi="Californian FB" w:cs="Trade Gothic LT Std Bold"/>
          <w:b/>
          <w:bCs/>
          <w:color w:val="000000"/>
        </w:rPr>
        <w:t xml:space="preserve"> </w:t>
      </w:r>
      <w:r w:rsidRPr="007157FB">
        <w:rPr>
          <w:rFonts w:ascii="Californian FB" w:hAnsi="Californian FB" w:cs="Trade Gothic LT Std"/>
          <w:color w:val="000000"/>
        </w:rPr>
        <w:t xml:space="preserve">et </w:t>
      </w:r>
      <w:r w:rsidR="005D6D44">
        <w:rPr>
          <w:rFonts w:ascii="Californian FB" w:hAnsi="Californian FB" w:cs="Trade Gothic LT Std Bold"/>
          <w:b/>
          <w:bCs/>
          <w:color w:val="000000"/>
        </w:rPr>
        <w:t>financier</w:t>
      </w:r>
      <w:r w:rsidRPr="007157FB">
        <w:rPr>
          <w:rFonts w:ascii="Californian FB" w:hAnsi="Californian FB" w:cs="Trade Gothic LT Std Bold"/>
          <w:b/>
          <w:bCs/>
          <w:color w:val="000000"/>
        </w:rPr>
        <w:t xml:space="preserve"> </w:t>
      </w:r>
      <w:r w:rsidRPr="007157FB">
        <w:rPr>
          <w:rFonts w:ascii="Californian FB" w:hAnsi="Californian FB" w:cs="Trade Gothic LT Std"/>
          <w:color w:val="000000"/>
        </w:rPr>
        <w:t>fait partie du métier, comme établir ses budgets de départ, de fonctionnement et son tarif.</w:t>
      </w:r>
    </w:p>
    <w:p w:rsidR="007157FB" w:rsidRPr="007157FB" w:rsidRDefault="00DA66E1" w:rsidP="007157FB">
      <w:pPr>
        <w:autoSpaceDE w:val="0"/>
        <w:autoSpaceDN w:val="0"/>
        <w:adjustRightInd w:val="0"/>
        <w:spacing w:after="0" w:line="240" w:lineRule="auto"/>
        <w:rPr>
          <w:rFonts w:ascii="Trade Gothic LT Std Bold" w:hAnsi="Trade Gothic LT Std Bold" w:cs="Trade Gothic LT Std Bold"/>
          <w:color w:val="000000"/>
          <w:sz w:val="24"/>
          <w:szCs w:val="24"/>
        </w:rPr>
      </w:pPr>
      <w:r>
        <w:rPr>
          <w:rFonts w:ascii="Trade Gothic LT Std Bold" w:hAnsi="Trade Gothic LT Std Bold" w:cs="Trade Gothic LT Std Bold"/>
          <w:noProof/>
          <w:color w:val="000000"/>
          <w:sz w:val="24"/>
          <w:szCs w:val="24"/>
          <w:lang w:val="fr-FR" w:eastAsia="fr-FR"/>
        </w:rPr>
        <mc:AlternateContent>
          <mc:Choice Requires="wps">
            <w:drawing>
              <wp:anchor distT="0" distB="0" distL="114300" distR="114300" simplePos="0" relativeHeight="251666432" behindDoc="1" locked="0" layoutInCell="1" allowOverlap="1" wp14:anchorId="23AF73D0" wp14:editId="1CFAA8E3">
                <wp:simplePos x="0" y="0"/>
                <wp:positionH relativeFrom="column">
                  <wp:posOffset>-150495</wp:posOffset>
                </wp:positionH>
                <wp:positionV relativeFrom="paragraph">
                  <wp:posOffset>52070</wp:posOffset>
                </wp:positionV>
                <wp:extent cx="3552825" cy="15144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3552825" cy="1514475"/>
                        </a:xfrm>
                        <a:prstGeom prst="rect">
                          <a:avLst/>
                        </a:prstGeom>
                        <a:solidFill>
                          <a:srgbClr val="809EC2">
                            <a:lumMod val="40000"/>
                            <a:lumOff val="60000"/>
                          </a:srgbClr>
                        </a:solidFill>
                        <a:ln w="381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1.85pt;margin-top:4.1pt;width:279.75pt;height:119.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" fillcolor="#ccd8e7" strokecolor="window" strokeweight="3pt"/>
            </w:pict>
          </mc:Fallback>
        </mc:AlternateContent>
      </w:r>
    </w:p>
    <w:p w:rsidR="007157FB" w:rsidRPr="007157FB" w:rsidRDefault="007157FB" w:rsidP="007157FB">
      <w:pPr>
        <w:autoSpaceDE w:val="0"/>
        <w:autoSpaceDN w:val="0"/>
        <w:adjustRightInd w:val="0"/>
        <w:spacing w:after="0" w:line="241" w:lineRule="atLeast"/>
        <w:rPr>
          <w:rFonts w:ascii="Trade Gothic LT Std Bold" w:hAnsi="Trade Gothic LT Std Bold" w:cs="Trade Gothic LT Std Bold"/>
          <w:color w:val="000000"/>
        </w:rPr>
      </w:pPr>
      <w:r w:rsidRPr="007157FB">
        <w:rPr>
          <w:rFonts w:ascii="Trade Gothic LT Std Bold" w:hAnsi="Trade Gothic LT Std Bold"/>
          <w:sz w:val="24"/>
          <w:szCs w:val="24"/>
        </w:rPr>
        <w:t xml:space="preserve"> </w:t>
      </w:r>
      <w:r w:rsidRPr="007157FB">
        <w:rPr>
          <w:rFonts w:ascii="Trade Gothic LT Std Bold" w:hAnsi="Trade Gothic LT Std Bold" w:cs="Trade Gothic LT Std Bold"/>
          <w:b/>
          <w:bCs/>
          <w:color w:val="000000"/>
        </w:rPr>
        <w:t>Projet d’accueil</w:t>
      </w:r>
    </w:p>
    <w:p w:rsidR="007157FB" w:rsidRDefault="007157FB" w:rsidP="00A167B3">
      <w:pPr>
        <w:pStyle w:val="Paragraphedeliste"/>
        <w:numPr>
          <w:ilvl w:val="0"/>
          <w:numId w:val="6"/>
        </w:numPr>
        <w:autoSpaceDE w:val="0"/>
        <w:autoSpaceDN w:val="0"/>
        <w:adjustRightInd w:val="0"/>
        <w:spacing w:after="0" w:line="240" w:lineRule="auto"/>
        <w:jc w:val="both"/>
        <w:rPr>
          <w:rFonts w:ascii="Californian FB" w:hAnsi="Californian FB" w:cs="Trade Gothic LT Std"/>
          <w:color w:val="000000"/>
        </w:rPr>
      </w:pPr>
      <w:r w:rsidRPr="007157FB">
        <w:rPr>
          <w:rFonts w:ascii="Californian FB" w:hAnsi="Californian FB" w:cs="Trade Gothic LT Std"/>
          <w:color w:val="000000"/>
        </w:rPr>
        <w:t xml:space="preserve">L’accueillant doit se </w:t>
      </w:r>
      <w:r w:rsidRPr="007157FB">
        <w:rPr>
          <w:rFonts w:ascii="Californian FB" w:hAnsi="Californian FB" w:cs="Trade Gothic LT Std Bold"/>
          <w:b/>
          <w:bCs/>
          <w:color w:val="000000"/>
        </w:rPr>
        <w:t xml:space="preserve">conformer au code de qualité </w:t>
      </w:r>
      <w:r w:rsidRPr="007157FB">
        <w:rPr>
          <w:rFonts w:ascii="Californian FB" w:hAnsi="Californian FB" w:cs="Trade Gothic LT Std"/>
          <w:color w:val="000000"/>
        </w:rPr>
        <w:t>qui se traduit en objectifs pour un accueil de qualité en fonction du développement psychique, social, cognitif et affectif de l’enfant. Le code permet de garder une cohérence dans les pratiques d’accueil et d’en favoriser la réflexion.</w:t>
      </w:r>
    </w:p>
    <w:p w:rsidR="00A167B3" w:rsidRDefault="00A167B3" w:rsidP="00A167B3">
      <w:pPr>
        <w:autoSpaceDE w:val="0"/>
        <w:autoSpaceDN w:val="0"/>
        <w:adjustRightInd w:val="0"/>
        <w:spacing w:after="0" w:line="240" w:lineRule="auto"/>
        <w:rPr>
          <w:rFonts w:ascii="Californian FB" w:hAnsi="Californian FB" w:cs="Trade Gothic LT Std"/>
          <w:color w:val="000000"/>
        </w:rPr>
      </w:pPr>
    </w:p>
    <w:p w:rsidR="00A167B3" w:rsidRDefault="00A167B3" w:rsidP="00A167B3">
      <w:pPr>
        <w:autoSpaceDE w:val="0"/>
        <w:autoSpaceDN w:val="0"/>
        <w:adjustRightInd w:val="0"/>
        <w:spacing w:after="0" w:line="240" w:lineRule="auto"/>
        <w:rPr>
          <w:rFonts w:ascii="Californian FB" w:hAnsi="Californian FB" w:cs="Trade Gothic LT Std"/>
          <w:color w:val="000000"/>
        </w:rPr>
      </w:pPr>
    </w:p>
    <w:p w:rsidR="00F34CB8" w:rsidRDefault="00F34CB8" w:rsidP="00A167B3">
      <w:pPr>
        <w:autoSpaceDE w:val="0"/>
        <w:autoSpaceDN w:val="0"/>
        <w:adjustRightInd w:val="0"/>
        <w:spacing w:after="0" w:line="240" w:lineRule="auto"/>
        <w:rPr>
          <w:rFonts w:ascii="Californian FB" w:hAnsi="Californian FB" w:cs="Trade Gothic LT Std"/>
          <w:color w:val="000000"/>
        </w:rPr>
      </w:pPr>
    </w:p>
    <w:p w:rsidR="00F34CB8" w:rsidRPr="00A167B3" w:rsidRDefault="00F34CB8" w:rsidP="00A167B3">
      <w:pPr>
        <w:autoSpaceDE w:val="0"/>
        <w:autoSpaceDN w:val="0"/>
        <w:adjustRightInd w:val="0"/>
        <w:spacing w:after="0" w:line="240" w:lineRule="auto"/>
        <w:rPr>
          <w:rFonts w:ascii="Californian FB" w:hAnsi="Californian FB" w:cs="Trade Gothic LT Std"/>
          <w:color w:val="000000"/>
        </w:rPr>
      </w:pPr>
    </w:p>
    <w:p w:rsidR="00A167B3" w:rsidRPr="00A167B3" w:rsidRDefault="005D6D44" w:rsidP="00A167B3">
      <w:pPr>
        <w:autoSpaceDE w:val="0"/>
        <w:autoSpaceDN w:val="0"/>
        <w:adjustRightInd w:val="0"/>
        <w:spacing w:after="0" w:line="240" w:lineRule="auto"/>
        <w:rPr>
          <w:rFonts w:ascii="Californian FB" w:hAnsi="Californian FB" w:cs="Trade Gothic LT Std"/>
          <w:color w:val="000000"/>
        </w:rPr>
      </w:pPr>
      <w:r>
        <w:rPr>
          <w:noProof/>
          <w:color w:val="B93D4F"/>
          <w:lang w:val="fr-FR" w:eastAsia="fr-FR"/>
        </w:rPr>
        <w:drawing>
          <wp:anchor distT="0" distB="0" distL="114300" distR="114300" simplePos="0" relativeHeight="251678720" behindDoc="1" locked="0" layoutInCell="1" allowOverlap="1" wp14:anchorId="1E7CCFD5" wp14:editId="353DD18E">
            <wp:simplePos x="0" y="0"/>
            <wp:positionH relativeFrom="column">
              <wp:posOffset>4711065</wp:posOffset>
            </wp:positionH>
            <wp:positionV relativeFrom="paragraph">
              <wp:posOffset>-10305415</wp:posOffset>
            </wp:positionV>
            <wp:extent cx="1381125" cy="749300"/>
            <wp:effectExtent l="0" t="0" r="9525" b="0"/>
            <wp:wrapTight wrapText="bothSides">
              <wp:wrapPolygon edited="0">
                <wp:start x="0" y="0"/>
                <wp:lineTo x="0" y="20868"/>
                <wp:lineTo x="21451" y="20868"/>
                <wp:lineTo x="21451" y="0"/>
                <wp:lineTo x="0" y="0"/>
              </wp:wrapPolygon>
            </wp:wrapTight>
            <wp:docPr id="8" name="Image 8" descr="C:\Users\hp\Documents\Sigle\sigle IFAP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cuments\Sigle\sigle IFAP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7B3" w:rsidRPr="00A167B3" w:rsidRDefault="00A167B3" w:rsidP="00A167B3">
      <w:pPr>
        <w:pStyle w:val="Paragraphedeliste"/>
        <w:autoSpaceDE w:val="0"/>
        <w:autoSpaceDN w:val="0"/>
        <w:adjustRightInd w:val="0"/>
        <w:spacing w:after="0" w:line="240" w:lineRule="auto"/>
        <w:rPr>
          <w:rFonts w:ascii="Californian FB" w:hAnsi="Californian FB" w:cs="Trade Gothic LT Std"/>
          <w:color w:val="000000"/>
        </w:rPr>
      </w:pPr>
    </w:p>
    <w:p w:rsidR="007157FB" w:rsidRPr="005D6D44" w:rsidRDefault="007157FB" w:rsidP="005D6D44">
      <w:pPr>
        <w:pStyle w:val="Paragraphedeliste"/>
        <w:numPr>
          <w:ilvl w:val="0"/>
          <w:numId w:val="6"/>
        </w:numPr>
        <w:autoSpaceDE w:val="0"/>
        <w:autoSpaceDN w:val="0"/>
        <w:adjustRightInd w:val="0"/>
        <w:spacing w:after="0" w:line="240" w:lineRule="auto"/>
        <w:jc w:val="both"/>
        <w:rPr>
          <w:rFonts w:ascii="Californian FB" w:hAnsi="Californian FB" w:cs="Trade Gothic LT Std"/>
          <w:color w:val="000000"/>
        </w:rPr>
      </w:pPr>
      <w:r w:rsidRPr="007157FB">
        <w:rPr>
          <w:rFonts w:ascii="Californian FB" w:hAnsi="Californian FB" w:cs="Trade Gothic LT Std"/>
          <w:color w:val="000000"/>
        </w:rPr>
        <w:t xml:space="preserve">En fin de formation, un </w:t>
      </w:r>
      <w:r w:rsidRPr="007157FB">
        <w:rPr>
          <w:rFonts w:ascii="Californian FB" w:hAnsi="Californian FB" w:cs="Trade Gothic LT Std Bold"/>
          <w:b/>
          <w:bCs/>
          <w:color w:val="000000"/>
        </w:rPr>
        <w:t xml:space="preserve">projet d’installation </w:t>
      </w:r>
      <w:r w:rsidRPr="007157FB">
        <w:rPr>
          <w:rFonts w:ascii="Californian FB" w:hAnsi="Californian FB" w:cs="Trade Gothic LT Std"/>
          <w:color w:val="000000"/>
        </w:rPr>
        <w:t xml:space="preserve">et d’accueil vous sera demandé avec présentation devant un jury. Il comportera entre autre </w:t>
      </w:r>
      <w:r w:rsidR="005D6D44">
        <w:rPr>
          <w:rFonts w:ascii="Californian FB" w:hAnsi="Californian FB" w:cs="Trade Gothic LT Std"/>
          <w:color w:val="000000"/>
        </w:rPr>
        <w:t>votre</w:t>
      </w:r>
      <w:r w:rsidRPr="007157FB">
        <w:rPr>
          <w:rFonts w:ascii="Californian FB" w:hAnsi="Californian FB" w:cs="Trade Gothic LT Std"/>
          <w:color w:val="000000"/>
        </w:rPr>
        <w:t xml:space="preserve"> règlement d’ordre intérieur, </w:t>
      </w:r>
      <w:r w:rsidR="005D6D44">
        <w:rPr>
          <w:rFonts w:ascii="Californian FB" w:hAnsi="Californian FB" w:cs="Trade Gothic LT Std"/>
          <w:color w:val="000000"/>
        </w:rPr>
        <w:t>votre</w:t>
      </w:r>
      <w:r w:rsidRPr="007157FB">
        <w:rPr>
          <w:rFonts w:ascii="Californian FB" w:hAnsi="Californian FB" w:cs="Trade Gothic LT Std"/>
          <w:color w:val="000000"/>
        </w:rPr>
        <w:t xml:space="preserve"> projet éducatif, </w:t>
      </w:r>
      <w:r w:rsidRPr="005D6D44">
        <w:rPr>
          <w:rFonts w:ascii="Californian FB" w:hAnsi="Californian FB" w:cs="Trade Gothic LT Std"/>
          <w:color w:val="000000"/>
        </w:rPr>
        <w:t xml:space="preserve">un menu, votre aménagement, </w:t>
      </w:r>
      <w:r w:rsidR="005D6D44">
        <w:rPr>
          <w:rFonts w:ascii="Californian FB" w:hAnsi="Californian FB" w:cs="Trade Gothic LT Std"/>
          <w:color w:val="000000"/>
        </w:rPr>
        <w:t>votre</w:t>
      </w:r>
      <w:r w:rsidRPr="005D6D44">
        <w:rPr>
          <w:rFonts w:ascii="Californian FB" w:hAnsi="Californian FB" w:cs="Trade Gothic LT Std"/>
          <w:color w:val="000000"/>
        </w:rPr>
        <w:t xml:space="preserve"> budget, votre tarif.</w:t>
      </w:r>
    </w:p>
    <w:p w:rsidR="007157FB" w:rsidRPr="007157FB" w:rsidRDefault="007157FB" w:rsidP="00A167B3">
      <w:pPr>
        <w:pStyle w:val="Paragraphedeliste"/>
        <w:numPr>
          <w:ilvl w:val="0"/>
          <w:numId w:val="6"/>
        </w:numPr>
        <w:autoSpaceDE w:val="0"/>
        <w:autoSpaceDN w:val="0"/>
        <w:adjustRightInd w:val="0"/>
        <w:spacing w:after="0" w:line="240" w:lineRule="auto"/>
        <w:jc w:val="both"/>
        <w:rPr>
          <w:rFonts w:ascii="Californian FB" w:hAnsi="Californian FB" w:cs="Trade Gothic LT Std"/>
          <w:color w:val="000000"/>
        </w:rPr>
      </w:pPr>
      <w:r w:rsidRPr="007157FB">
        <w:rPr>
          <w:rFonts w:ascii="Californian FB" w:hAnsi="Californian FB" w:cs="Trade Gothic LT Std"/>
          <w:color w:val="000000"/>
        </w:rPr>
        <w:t>Ce même projet d’accueil vous servira à obtenir l’</w:t>
      </w:r>
      <w:r w:rsidRPr="007157FB">
        <w:rPr>
          <w:rFonts w:ascii="Californian FB" w:hAnsi="Californian FB" w:cs="Trade Gothic LT Std Bold"/>
          <w:b/>
          <w:bCs/>
          <w:color w:val="000000"/>
        </w:rPr>
        <w:t>autorisation de l’ONE</w:t>
      </w:r>
      <w:r w:rsidRPr="007157FB">
        <w:rPr>
          <w:rFonts w:ascii="Californian FB" w:hAnsi="Californian FB" w:cs="Trade Gothic LT Std"/>
          <w:color w:val="000000"/>
        </w:rPr>
        <w:t>.</w:t>
      </w:r>
    </w:p>
    <w:p w:rsidR="007157FB" w:rsidRPr="007157FB" w:rsidRDefault="007157FB" w:rsidP="00A167B3">
      <w:pPr>
        <w:pStyle w:val="Paragraphedeliste"/>
        <w:numPr>
          <w:ilvl w:val="0"/>
          <w:numId w:val="6"/>
        </w:numPr>
        <w:autoSpaceDE w:val="0"/>
        <w:autoSpaceDN w:val="0"/>
        <w:adjustRightInd w:val="0"/>
        <w:spacing w:after="0" w:line="240" w:lineRule="auto"/>
        <w:jc w:val="both"/>
        <w:rPr>
          <w:rFonts w:ascii="Trade Gothic LT Std" w:hAnsi="Trade Gothic LT Std" w:cs="Trade Gothic LT Std"/>
          <w:color w:val="000000"/>
          <w:sz w:val="20"/>
          <w:szCs w:val="20"/>
        </w:rPr>
      </w:pPr>
      <w:r w:rsidRPr="007157FB">
        <w:rPr>
          <w:rFonts w:ascii="Californian FB" w:hAnsi="Californian FB" w:cs="Trade Gothic LT Std"/>
          <w:color w:val="000000"/>
        </w:rPr>
        <w:t>Pour des informations complémentaires sur la législation, contactez l’ONE et consultez leurs précieuses brochures.</w:t>
      </w:r>
    </w:p>
    <w:p w:rsidR="007157FB" w:rsidRPr="007157FB" w:rsidRDefault="007157FB" w:rsidP="007157FB">
      <w:pPr>
        <w:autoSpaceDE w:val="0"/>
        <w:autoSpaceDN w:val="0"/>
        <w:adjustRightInd w:val="0"/>
        <w:spacing w:after="0" w:line="240" w:lineRule="auto"/>
        <w:rPr>
          <w:rFonts w:ascii="Californian FB" w:hAnsi="Californian FB" w:cs="Trade Gothic LT Std"/>
          <w:color w:val="000000"/>
        </w:rPr>
      </w:pPr>
    </w:p>
    <w:p w:rsidR="007157FB" w:rsidRPr="007157FB" w:rsidRDefault="00DA66E1" w:rsidP="007157FB">
      <w:pPr>
        <w:autoSpaceDE w:val="0"/>
        <w:autoSpaceDN w:val="0"/>
        <w:adjustRightInd w:val="0"/>
        <w:spacing w:after="0" w:line="240" w:lineRule="auto"/>
        <w:rPr>
          <w:rFonts w:ascii="Trade Gothic LT Std Bold" w:hAnsi="Trade Gothic LT Std Bold" w:cs="Trade Gothic LT Std Bold"/>
          <w:color w:val="000000"/>
          <w:sz w:val="24"/>
          <w:szCs w:val="24"/>
        </w:rPr>
      </w:pPr>
      <w:r>
        <w:rPr>
          <w:rFonts w:ascii="Trade Gothic LT Std Bold" w:hAnsi="Trade Gothic LT Std Bold" w:cs="Trade Gothic LT Std Bold"/>
          <w:noProof/>
          <w:color w:val="000000"/>
          <w:sz w:val="24"/>
          <w:szCs w:val="24"/>
          <w:lang w:val="fr-FR" w:eastAsia="fr-FR"/>
        </w:rPr>
        <mc:AlternateContent>
          <mc:Choice Requires="wps">
            <w:drawing>
              <wp:anchor distT="0" distB="0" distL="114300" distR="114300" simplePos="0" relativeHeight="251668480" behindDoc="1" locked="0" layoutInCell="1" allowOverlap="1" wp14:anchorId="073CF787" wp14:editId="48F0AA45">
                <wp:simplePos x="0" y="0"/>
                <wp:positionH relativeFrom="column">
                  <wp:posOffset>-166370</wp:posOffset>
                </wp:positionH>
                <wp:positionV relativeFrom="paragraph">
                  <wp:posOffset>10795</wp:posOffset>
                </wp:positionV>
                <wp:extent cx="3552825" cy="503872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3552825" cy="5038725"/>
                        </a:xfrm>
                        <a:prstGeom prst="rect">
                          <a:avLst/>
                        </a:prstGeom>
                        <a:solidFill>
                          <a:srgbClr val="809EC2">
                            <a:lumMod val="40000"/>
                            <a:lumOff val="60000"/>
                          </a:srgbClr>
                        </a:solidFill>
                        <a:ln w="381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3.1pt;margin-top:.85pt;width:279.75pt;height:396.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" fillcolor="#ccd8e7" strokecolor="window" strokeweight="3pt"/>
            </w:pict>
          </mc:Fallback>
        </mc:AlternateContent>
      </w:r>
    </w:p>
    <w:p w:rsidR="007157FB" w:rsidRPr="007157FB" w:rsidRDefault="007157FB" w:rsidP="007157FB">
      <w:pPr>
        <w:autoSpaceDE w:val="0"/>
        <w:autoSpaceDN w:val="0"/>
        <w:adjustRightInd w:val="0"/>
        <w:spacing w:after="0" w:line="241" w:lineRule="atLeast"/>
        <w:jc w:val="both"/>
        <w:rPr>
          <w:rFonts w:ascii="Trade Gothic LT Std Bold" w:hAnsi="Trade Gothic LT Std Bold" w:cs="Trade Gothic LT Std Bold"/>
          <w:color w:val="000000"/>
        </w:rPr>
      </w:pPr>
      <w:r w:rsidRPr="007157FB">
        <w:rPr>
          <w:rFonts w:ascii="Trade Gothic LT Std Bold" w:hAnsi="Trade Gothic LT Std Bold"/>
          <w:sz w:val="24"/>
          <w:szCs w:val="24"/>
        </w:rPr>
        <w:t xml:space="preserve"> </w:t>
      </w:r>
      <w:r w:rsidRPr="007157FB">
        <w:rPr>
          <w:rFonts w:ascii="Trade Gothic LT Std Bold" w:hAnsi="Trade Gothic LT Std Bold" w:cs="Trade Gothic LT Std Bold"/>
          <w:b/>
          <w:bCs/>
          <w:color w:val="000000"/>
        </w:rPr>
        <w:t>Accueillant conventionné</w:t>
      </w:r>
    </w:p>
    <w:p w:rsidR="007157FB" w:rsidRPr="007157FB" w:rsidRDefault="005D6D44" w:rsidP="00A167B3">
      <w:pPr>
        <w:pStyle w:val="Paragraphedeliste"/>
        <w:numPr>
          <w:ilvl w:val="0"/>
          <w:numId w:val="8"/>
        </w:numPr>
        <w:autoSpaceDE w:val="0"/>
        <w:autoSpaceDN w:val="0"/>
        <w:adjustRightInd w:val="0"/>
        <w:spacing w:after="0" w:line="240" w:lineRule="auto"/>
        <w:jc w:val="both"/>
        <w:rPr>
          <w:rFonts w:ascii="Trade Gothic LT Std" w:hAnsi="Trade Gothic LT Std" w:cs="Trade Gothic LT Std"/>
          <w:color w:val="000000"/>
          <w:sz w:val="20"/>
          <w:szCs w:val="20"/>
        </w:rPr>
      </w:pPr>
      <w:r>
        <w:rPr>
          <w:rFonts w:ascii="Trade Gothic LT Std" w:hAnsi="Trade Gothic LT Std" w:cs="Trade Gothic LT Std"/>
          <w:color w:val="000000"/>
          <w:sz w:val="20"/>
          <w:szCs w:val="20"/>
        </w:rPr>
        <w:t>Vous serez encadré par</w:t>
      </w:r>
      <w:r w:rsidR="007157FB" w:rsidRPr="007157FB">
        <w:rPr>
          <w:rFonts w:ascii="Trade Gothic LT Std" w:hAnsi="Trade Gothic LT Std" w:cs="Trade Gothic LT Std"/>
          <w:color w:val="000000"/>
          <w:sz w:val="20"/>
          <w:szCs w:val="20"/>
        </w:rPr>
        <w:t xml:space="preserve"> </w:t>
      </w:r>
      <w:r w:rsidR="007157FB" w:rsidRPr="007157FB">
        <w:rPr>
          <w:rFonts w:ascii="Trade Gothic LT Std Bold" w:hAnsi="Trade Gothic LT Std Bold" w:cs="Trade Gothic LT Std Bold"/>
          <w:b/>
          <w:bCs/>
          <w:color w:val="000000"/>
          <w:sz w:val="20"/>
          <w:szCs w:val="20"/>
        </w:rPr>
        <w:t>le Service d’Accueillants d’Enfants Conventionnés (SAEC)</w:t>
      </w:r>
      <w:r w:rsidR="007157FB" w:rsidRPr="007157FB">
        <w:rPr>
          <w:rFonts w:ascii="Trade Gothic LT Std" w:hAnsi="Trade Gothic LT Std" w:cs="Trade Gothic LT Std"/>
          <w:color w:val="000000"/>
          <w:sz w:val="20"/>
          <w:szCs w:val="20"/>
        </w:rPr>
        <w:t>. Il s’occupe des candidatures des accueillants, des inscriptions des enfants… C’est ce service qui vous versera vos revenus et vous enverra les enfants. Il vous prêtera également du matériel de puériculture. Le SAEC est sous la tutelle d’un organisme comme le CPAS etc.</w:t>
      </w:r>
    </w:p>
    <w:p w:rsidR="007157FB" w:rsidRPr="007157FB" w:rsidRDefault="007157FB" w:rsidP="00A167B3">
      <w:pPr>
        <w:pStyle w:val="Paragraphedeliste"/>
        <w:numPr>
          <w:ilvl w:val="0"/>
          <w:numId w:val="8"/>
        </w:numPr>
        <w:autoSpaceDE w:val="0"/>
        <w:autoSpaceDN w:val="0"/>
        <w:adjustRightInd w:val="0"/>
        <w:spacing w:after="0" w:line="240" w:lineRule="auto"/>
        <w:jc w:val="both"/>
        <w:rPr>
          <w:rFonts w:ascii="Trade Gothic LT Std" w:hAnsi="Trade Gothic LT Std" w:cs="Trade Gothic LT Std"/>
          <w:color w:val="000000"/>
          <w:sz w:val="20"/>
          <w:szCs w:val="20"/>
        </w:rPr>
      </w:pPr>
      <w:r w:rsidRPr="007157FB">
        <w:rPr>
          <w:rFonts w:ascii="Trade Gothic LT Std" w:hAnsi="Trade Gothic LT Std" w:cs="Trade Gothic LT Std"/>
          <w:color w:val="000000"/>
          <w:sz w:val="20"/>
          <w:szCs w:val="20"/>
        </w:rPr>
        <w:t>L’inconvénient est que si un enfant est malade et donc absent chez vous, vous ne recevrez pas d’argent pour lui.</w:t>
      </w:r>
    </w:p>
    <w:p w:rsidR="007157FB" w:rsidRPr="007157FB" w:rsidRDefault="007157FB" w:rsidP="00A167B3">
      <w:pPr>
        <w:pStyle w:val="Paragraphedeliste"/>
        <w:numPr>
          <w:ilvl w:val="0"/>
          <w:numId w:val="8"/>
        </w:numPr>
        <w:autoSpaceDE w:val="0"/>
        <w:autoSpaceDN w:val="0"/>
        <w:adjustRightInd w:val="0"/>
        <w:spacing w:after="0" w:line="240" w:lineRule="auto"/>
        <w:jc w:val="both"/>
        <w:rPr>
          <w:rFonts w:ascii="Trade Gothic LT Std Bold" w:hAnsi="Trade Gothic LT Std Bold" w:cs="Trade Gothic LT Std Bold"/>
          <w:color w:val="000000"/>
          <w:sz w:val="20"/>
          <w:szCs w:val="20"/>
        </w:rPr>
      </w:pPr>
      <w:r w:rsidRPr="007157FB">
        <w:rPr>
          <w:rFonts w:ascii="Trade Gothic LT Std" w:hAnsi="Trade Gothic LT Std" w:cs="Trade Gothic LT Std"/>
          <w:color w:val="000000"/>
          <w:sz w:val="20"/>
          <w:szCs w:val="20"/>
        </w:rPr>
        <w:t xml:space="preserve">Ce statut vous offre une </w:t>
      </w:r>
      <w:r w:rsidRPr="007157FB">
        <w:rPr>
          <w:rFonts w:ascii="Trade Gothic LT Std Bold" w:hAnsi="Trade Gothic LT Std Bold" w:cs="Trade Gothic LT Std Bold"/>
          <w:b/>
          <w:bCs/>
          <w:color w:val="000000"/>
          <w:sz w:val="20"/>
          <w:szCs w:val="20"/>
        </w:rPr>
        <w:t xml:space="preserve">protection sociale </w:t>
      </w:r>
      <w:r w:rsidRPr="007157FB">
        <w:rPr>
          <w:rFonts w:ascii="Trade Gothic LT Std" w:hAnsi="Trade Gothic LT Std" w:cs="Trade Gothic LT Std"/>
          <w:color w:val="000000"/>
          <w:sz w:val="20"/>
          <w:szCs w:val="20"/>
        </w:rPr>
        <w:t xml:space="preserve">proche d’un travailleur salarié. Cependant, vous ne bénéficierez </w:t>
      </w:r>
      <w:r w:rsidRPr="007157FB">
        <w:rPr>
          <w:rFonts w:ascii="Trade Gothic LT Std Bold" w:hAnsi="Trade Gothic LT Std Bold" w:cs="Trade Gothic LT Std Bold"/>
          <w:b/>
          <w:bCs/>
          <w:color w:val="000000"/>
          <w:sz w:val="20"/>
          <w:szCs w:val="20"/>
        </w:rPr>
        <w:t>pas du pécule de vacances, de congés payés, de l’indemnité de licenciement, de la prépension, d’allocations de chômage sauf exceptions.</w:t>
      </w:r>
    </w:p>
    <w:p w:rsidR="007157FB" w:rsidRPr="007157FB" w:rsidRDefault="007157FB" w:rsidP="00A167B3">
      <w:pPr>
        <w:pStyle w:val="Paragraphedeliste"/>
        <w:numPr>
          <w:ilvl w:val="0"/>
          <w:numId w:val="8"/>
        </w:numPr>
        <w:autoSpaceDE w:val="0"/>
        <w:autoSpaceDN w:val="0"/>
        <w:adjustRightInd w:val="0"/>
        <w:spacing w:after="0" w:line="240" w:lineRule="auto"/>
        <w:jc w:val="both"/>
        <w:rPr>
          <w:rFonts w:ascii="Trade Gothic LT Std" w:hAnsi="Trade Gothic LT Std" w:cs="Trade Gothic LT Std"/>
          <w:color w:val="000000"/>
          <w:sz w:val="20"/>
          <w:szCs w:val="20"/>
        </w:rPr>
      </w:pPr>
      <w:r w:rsidRPr="007157FB">
        <w:rPr>
          <w:rFonts w:ascii="Trade Gothic LT Std" w:hAnsi="Trade Gothic LT Std" w:cs="Trade Gothic LT Std"/>
          <w:color w:val="000000"/>
          <w:sz w:val="20"/>
          <w:szCs w:val="20"/>
        </w:rPr>
        <w:t xml:space="preserve">Des </w:t>
      </w:r>
      <w:r w:rsidRPr="007157FB">
        <w:rPr>
          <w:rFonts w:ascii="Trade Gothic LT Std Bold" w:hAnsi="Trade Gothic LT Std Bold" w:cs="Trade Gothic LT Std Bold"/>
          <w:b/>
          <w:bCs/>
          <w:color w:val="000000"/>
          <w:sz w:val="20"/>
          <w:szCs w:val="20"/>
        </w:rPr>
        <w:t xml:space="preserve">cotisations mensuelles </w:t>
      </w:r>
      <w:r w:rsidRPr="007157FB">
        <w:rPr>
          <w:rFonts w:ascii="Trade Gothic LT Std" w:hAnsi="Trade Gothic LT Std" w:cs="Trade Gothic LT Std"/>
          <w:color w:val="000000"/>
          <w:sz w:val="20"/>
          <w:szCs w:val="20"/>
        </w:rPr>
        <w:t>de 2 à 3% du revenu sont à prévoir.</w:t>
      </w:r>
    </w:p>
    <w:p w:rsidR="007157FB" w:rsidRPr="007157FB" w:rsidRDefault="007157FB" w:rsidP="00A167B3">
      <w:pPr>
        <w:pStyle w:val="Paragraphedeliste"/>
        <w:numPr>
          <w:ilvl w:val="0"/>
          <w:numId w:val="8"/>
        </w:numPr>
        <w:autoSpaceDE w:val="0"/>
        <w:autoSpaceDN w:val="0"/>
        <w:adjustRightInd w:val="0"/>
        <w:spacing w:after="0" w:line="240" w:lineRule="auto"/>
        <w:jc w:val="both"/>
        <w:rPr>
          <w:rFonts w:ascii="Trade Gothic LT Std" w:hAnsi="Trade Gothic LT Std" w:cs="Trade Gothic LT Std"/>
          <w:color w:val="000000"/>
          <w:sz w:val="20"/>
          <w:szCs w:val="20"/>
        </w:rPr>
      </w:pPr>
      <w:r w:rsidRPr="007157FB">
        <w:rPr>
          <w:rFonts w:ascii="Trade Gothic LT Std" w:hAnsi="Trade Gothic LT Std" w:cs="Trade Gothic LT Std"/>
          <w:color w:val="000000"/>
          <w:sz w:val="20"/>
          <w:szCs w:val="20"/>
        </w:rPr>
        <w:t>Pas de tenue de la comptabilité.</w:t>
      </w:r>
    </w:p>
    <w:p w:rsidR="007157FB" w:rsidRPr="007157FB" w:rsidRDefault="007157FB" w:rsidP="00A167B3">
      <w:pPr>
        <w:pStyle w:val="Paragraphedeliste"/>
        <w:numPr>
          <w:ilvl w:val="0"/>
          <w:numId w:val="8"/>
        </w:numPr>
        <w:autoSpaceDE w:val="0"/>
        <w:autoSpaceDN w:val="0"/>
        <w:adjustRightInd w:val="0"/>
        <w:spacing w:after="0" w:line="240" w:lineRule="auto"/>
        <w:jc w:val="both"/>
        <w:rPr>
          <w:rFonts w:ascii="Trade Gothic LT Std" w:hAnsi="Trade Gothic LT Std" w:cs="Trade Gothic LT Std"/>
          <w:color w:val="000000"/>
          <w:sz w:val="20"/>
          <w:szCs w:val="20"/>
        </w:rPr>
      </w:pPr>
      <w:r w:rsidRPr="007157FB">
        <w:rPr>
          <w:rFonts w:ascii="Trade Gothic LT Std" w:hAnsi="Trade Gothic LT Std" w:cs="Trade Gothic LT Std"/>
          <w:color w:val="000000"/>
          <w:sz w:val="20"/>
          <w:szCs w:val="20"/>
        </w:rPr>
        <w:t xml:space="preserve">Le contrat entre l’accueillant et le SAEC impose les </w:t>
      </w:r>
      <w:r w:rsidRPr="007157FB">
        <w:rPr>
          <w:rFonts w:ascii="Trade Gothic LT Std Bold" w:hAnsi="Trade Gothic LT Std Bold" w:cs="Trade Gothic LT Std Bold"/>
          <w:b/>
          <w:bCs/>
          <w:color w:val="000000"/>
          <w:sz w:val="20"/>
          <w:szCs w:val="20"/>
        </w:rPr>
        <w:t xml:space="preserve">tarifs </w:t>
      </w:r>
      <w:r w:rsidRPr="007157FB">
        <w:rPr>
          <w:rFonts w:ascii="Trade Gothic LT Std" w:hAnsi="Trade Gothic LT Std" w:cs="Trade Gothic LT Std"/>
          <w:color w:val="000000"/>
          <w:sz w:val="20"/>
          <w:szCs w:val="20"/>
        </w:rPr>
        <w:t xml:space="preserve">selon le barème de l’ONE. Il s’élève à environ </w:t>
      </w:r>
      <w:r w:rsidRPr="007157FB">
        <w:rPr>
          <w:rFonts w:ascii="Trade Gothic LT Std Bold" w:hAnsi="Trade Gothic LT Std Bold" w:cs="Trade Gothic LT Std Bold"/>
          <w:b/>
          <w:bCs/>
          <w:color w:val="000000"/>
          <w:sz w:val="20"/>
          <w:szCs w:val="20"/>
        </w:rPr>
        <w:t xml:space="preserve">18,49 euros </w:t>
      </w:r>
      <w:r w:rsidRPr="007157FB">
        <w:rPr>
          <w:rFonts w:ascii="Trade Gothic LT Std" w:hAnsi="Trade Gothic LT Std" w:cs="Trade Gothic LT Std"/>
          <w:color w:val="000000"/>
          <w:sz w:val="20"/>
          <w:szCs w:val="20"/>
        </w:rPr>
        <w:t xml:space="preserve">par enfant présent par jour complet et </w:t>
      </w:r>
      <w:r w:rsidRPr="007157FB">
        <w:rPr>
          <w:rFonts w:ascii="Trade Gothic LT Std Bold" w:hAnsi="Trade Gothic LT Std Bold" w:cs="Trade Gothic LT Std Bold"/>
          <w:b/>
          <w:bCs/>
          <w:color w:val="000000"/>
          <w:sz w:val="20"/>
          <w:szCs w:val="20"/>
        </w:rPr>
        <w:t xml:space="preserve">11,09 euros </w:t>
      </w:r>
      <w:r w:rsidRPr="007157FB">
        <w:rPr>
          <w:rFonts w:ascii="Trade Gothic LT Std" w:hAnsi="Trade Gothic LT Std" w:cs="Trade Gothic LT Std"/>
          <w:color w:val="000000"/>
          <w:sz w:val="20"/>
          <w:szCs w:val="20"/>
        </w:rPr>
        <w:t>par enfant présent par jour incomplet (moins de 5 heures).</w:t>
      </w:r>
    </w:p>
    <w:p w:rsidR="007157FB" w:rsidRDefault="007157FB" w:rsidP="00A167B3">
      <w:pPr>
        <w:pStyle w:val="Paragraphedeliste"/>
        <w:numPr>
          <w:ilvl w:val="0"/>
          <w:numId w:val="8"/>
        </w:numPr>
        <w:autoSpaceDE w:val="0"/>
        <w:autoSpaceDN w:val="0"/>
        <w:adjustRightInd w:val="0"/>
        <w:spacing w:after="0" w:line="240" w:lineRule="auto"/>
        <w:jc w:val="both"/>
        <w:rPr>
          <w:rFonts w:ascii="Trade Gothic LT Std" w:hAnsi="Trade Gothic LT Std" w:cs="Trade Gothic LT Std"/>
          <w:color w:val="000000"/>
          <w:sz w:val="20"/>
          <w:szCs w:val="20"/>
        </w:rPr>
      </w:pPr>
      <w:r w:rsidRPr="007157FB">
        <w:rPr>
          <w:rFonts w:ascii="Trade Gothic LT Std" w:hAnsi="Trade Gothic LT Std" w:cs="Trade Gothic LT Std"/>
          <w:color w:val="000000"/>
          <w:sz w:val="20"/>
          <w:szCs w:val="20"/>
        </w:rPr>
        <w:t xml:space="preserve">Ces sommes ne sont pas à déclarer aux </w:t>
      </w:r>
      <w:r w:rsidRPr="007157FB">
        <w:rPr>
          <w:rFonts w:ascii="Trade Gothic LT Std Bold" w:hAnsi="Trade Gothic LT Std Bold" w:cs="Trade Gothic LT Std Bold"/>
          <w:b/>
          <w:bCs/>
          <w:color w:val="000000"/>
          <w:sz w:val="20"/>
          <w:szCs w:val="20"/>
        </w:rPr>
        <w:t xml:space="preserve">contributions </w:t>
      </w:r>
      <w:r w:rsidRPr="007157FB">
        <w:rPr>
          <w:rFonts w:ascii="Trade Gothic LT Std" w:hAnsi="Trade Gothic LT Std" w:cs="Trade Gothic LT Std"/>
          <w:color w:val="000000"/>
          <w:sz w:val="20"/>
          <w:szCs w:val="20"/>
        </w:rPr>
        <w:t>car ils font l’objet d’une exonération fiscale. Cela permet d’acheter de la nourriture pour les repas etc. Le matériel est prêté par le SAEC.</w:t>
      </w:r>
    </w:p>
    <w:p w:rsidR="0070298E" w:rsidRDefault="0070298E" w:rsidP="0070298E">
      <w:pPr>
        <w:pStyle w:val="Paragraphedeliste"/>
        <w:autoSpaceDE w:val="0"/>
        <w:autoSpaceDN w:val="0"/>
        <w:adjustRightInd w:val="0"/>
        <w:spacing w:after="0" w:line="240" w:lineRule="auto"/>
        <w:jc w:val="both"/>
        <w:rPr>
          <w:rFonts w:ascii="Trade Gothic LT Std" w:hAnsi="Trade Gothic LT Std" w:cs="Trade Gothic LT Std"/>
          <w:color w:val="000000"/>
          <w:sz w:val="20"/>
          <w:szCs w:val="20"/>
        </w:rPr>
      </w:pPr>
    </w:p>
    <w:p w:rsidR="00F34CB8" w:rsidRDefault="00F34CB8" w:rsidP="00F34CB8">
      <w:pPr>
        <w:pStyle w:val="Paragraphedeliste"/>
        <w:autoSpaceDE w:val="0"/>
        <w:autoSpaceDN w:val="0"/>
        <w:adjustRightInd w:val="0"/>
        <w:spacing w:after="0" w:line="240" w:lineRule="auto"/>
        <w:jc w:val="both"/>
        <w:rPr>
          <w:rFonts w:ascii="Trade Gothic LT Std" w:hAnsi="Trade Gothic LT Std" w:cs="Trade Gothic LT Std"/>
          <w:color w:val="000000"/>
          <w:sz w:val="20"/>
          <w:szCs w:val="20"/>
        </w:rPr>
      </w:pPr>
    </w:p>
    <w:p w:rsidR="00F34CB8" w:rsidRPr="007157FB" w:rsidRDefault="00F34CB8" w:rsidP="00F34CB8">
      <w:pPr>
        <w:pStyle w:val="Paragraphedeliste"/>
        <w:autoSpaceDE w:val="0"/>
        <w:autoSpaceDN w:val="0"/>
        <w:adjustRightInd w:val="0"/>
        <w:spacing w:after="0" w:line="240" w:lineRule="auto"/>
        <w:jc w:val="both"/>
        <w:rPr>
          <w:rFonts w:ascii="Trade Gothic LT Std" w:hAnsi="Trade Gothic LT Std" w:cs="Trade Gothic LT Std"/>
          <w:color w:val="000000"/>
          <w:sz w:val="20"/>
          <w:szCs w:val="20"/>
        </w:rPr>
      </w:pPr>
    </w:p>
    <w:p w:rsidR="007157FB" w:rsidRPr="007157FB" w:rsidRDefault="00F34CB8" w:rsidP="00A167B3">
      <w:pPr>
        <w:pStyle w:val="Paragraphedeliste"/>
        <w:numPr>
          <w:ilvl w:val="0"/>
          <w:numId w:val="8"/>
        </w:numPr>
        <w:autoSpaceDE w:val="0"/>
        <w:autoSpaceDN w:val="0"/>
        <w:adjustRightInd w:val="0"/>
        <w:spacing w:after="0" w:line="240" w:lineRule="auto"/>
        <w:jc w:val="both"/>
        <w:rPr>
          <w:rFonts w:ascii="Trade Gothic LT Std" w:hAnsi="Trade Gothic LT Std" w:cs="Trade Gothic LT Std"/>
          <w:color w:val="000000"/>
          <w:sz w:val="20"/>
          <w:szCs w:val="20"/>
        </w:rPr>
      </w:pPr>
      <w:r>
        <w:rPr>
          <w:rFonts w:ascii="Trade Gothic LT Std Bold" w:hAnsi="Trade Gothic LT Std Bold" w:cs="Trade Gothic LT Std Bold"/>
          <w:noProof/>
          <w:color w:val="000000"/>
          <w:sz w:val="24"/>
          <w:szCs w:val="24"/>
          <w:lang w:val="fr-FR" w:eastAsia="fr-FR"/>
        </w:rPr>
        <w:lastRenderedPageBreak/>
        <mc:AlternateContent>
          <mc:Choice Requires="wps">
            <w:drawing>
              <wp:anchor distT="0" distB="0" distL="114300" distR="114300" simplePos="0" relativeHeight="251670528" behindDoc="1" locked="0" layoutInCell="1" allowOverlap="1" wp14:anchorId="207043B1" wp14:editId="0DE19E91">
                <wp:simplePos x="0" y="0"/>
                <wp:positionH relativeFrom="column">
                  <wp:posOffset>-172720</wp:posOffset>
                </wp:positionH>
                <wp:positionV relativeFrom="paragraph">
                  <wp:posOffset>-90170</wp:posOffset>
                </wp:positionV>
                <wp:extent cx="3552825" cy="116205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3552825" cy="1162050"/>
                        </a:xfrm>
                        <a:prstGeom prst="rect">
                          <a:avLst/>
                        </a:prstGeom>
                        <a:solidFill>
                          <a:srgbClr val="809EC2">
                            <a:lumMod val="40000"/>
                            <a:lumOff val="60000"/>
                          </a:srgbClr>
                        </a:solidFill>
                        <a:ln w="38100" cap="flat" cmpd="sng" algn="ctr">
                          <a:solidFill>
                            <a:sysClr val="window" lastClr="FFFFFF"/>
                          </a:solidFill>
                          <a:prstDash val="solid"/>
                        </a:ln>
                        <a:effectLst/>
                      </wps:spPr>
                      <wps:txbx>
                        <w:txbxContent>
                          <w:p w:rsidR="00F34CB8" w:rsidRDefault="00F34CB8" w:rsidP="00F34C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7" style="position:absolute;left:0;text-align:left;margin-left:-13.6pt;margin-top:-7.1pt;width:279.75pt;height:9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" fillcolor="#ccd8e7" strokecolor="window" strokeweight="3pt">
                <v:textbox>
                  <w:txbxContent>
                    <w:p w:rsidR="00F34CB8" w:rsidRDefault="00F34CB8" w:rsidP="00F34CB8">
                      <w:pPr>
                        <w:jc w:val="center"/>
                      </w:pPr>
                    </w:p>
                  </w:txbxContent>
                </v:textbox>
              </v:rect>
            </w:pict>
          </mc:Fallback>
        </mc:AlternateContent>
      </w:r>
      <w:r w:rsidR="007157FB" w:rsidRPr="007157FB">
        <w:rPr>
          <w:rFonts w:ascii="Trade Gothic LT Std" w:hAnsi="Trade Gothic LT Std" w:cs="Trade Gothic LT Std"/>
          <w:color w:val="000000"/>
          <w:sz w:val="20"/>
          <w:szCs w:val="20"/>
        </w:rPr>
        <w:t>Les revenus de remplacement (maladie, accident de travail, congés de maternité etc.) sont taxables donc à déclarer aux contributions.</w:t>
      </w:r>
    </w:p>
    <w:p w:rsidR="007157FB" w:rsidRPr="007157FB" w:rsidRDefault="007157FB" w:rsidP="00A167B3">
      <w:pPr>
        <w:pStyle w:val="Paragraphedeliste"/>
        <w:numPr>
          <w:ilvl w:val="0"/>
          <w:numId w:val="8"/>
        </w:numPr>
        <w:autoSpaceDE w:val="0"/>
        <w:autoSpaceDN w:val="0"/>
        <w:adjustRightInd w:val="0"/>
        <w:spacing w:after="0" w:line="240" w:lineRule="auto"/>
        <w:jc w:val="both"/>
        <w:rPr>
          <w:rFonts w:ascii="Trade Gothic LT Std" w:hAnsi="Trade Gothic LT Std" w:cs="Trade Gothic LT Std"/>
          <w:color w:val="000000"/>
          <w:sz w:val="20"/>
          <w:szCs w:val="20"/>
        </w:rPr>
      </w:pPr>
      <w:r w:rsidRPr="007157FB">
        <w:rPr>
          <w:rFonts w:ascii="Trade Gothic LT Std" w:hAnsi="Trade Gothic LT Std" w:cs="Trade Gothic LT Std"/>
          <w:color w:val="000000"/>
          <w:sz w:val="20"/>
          <w:szCs w:val="20"/>
        </w:rPr>
        <w:t xml:space="preserve">Depuis 2003, l’accueillant conventionné peut faire valoir ses années de travail pour </w:t>
      </w:r>
      <w:r w:rsidR="005D6D44">
        <w:rPr>
          <w:rFonts w:ascii="Trade Gothic LT Std" w:hAnsi="Trade Gothic LT Std" w:cs="Trade Gothic LT Std"/>
          <w:color w:val="000000"/>
          <w:sz w:val="20"/>
          <w:szCs w:val="20"/>
        </w:rPr>
        <w:t xml:space="preserve">sa </w:t>
      </w:r>
      <w:r w:rsidRPr="007157FB">
        <w:rPr>
          <w:rFonts w:ascii="Trade Gothic LT Std" w:hAnsi="Trade Gothic LT Std" w:cs="Trade Gothic LT Std"/>
          <w:color w:val="000000"/>
          <w:sz w:val="20"/>
          <w:szCs w:val="20"/>
        </w:rPr>
        <w:t>pension.</w:t>
      </w:r>
    </w:p>
    <w:p w:rsidR="005056AA" w:rsidRDefault="005056AA" w:rsidP="00A167B3">
      <w:pPr>
        <w:rPr>
          <w:rFonts w:ascii="Calibri Light" w:hAnsi="Calibri Light"/>
          <w:noProof/>
          <w:lang w:eastAsia="fr-BE"/>
        </w:rPr>
      </w:pPr>
    </w:p>
    <w:p w:rsidR="007157FB" w:rsidRPr="007157FB" w:rsidRDefault="007157FB" w:rsidP="007157FB">
      <w:pPr>
        <w:autoSpaceDE w:val="0"/>
        <w:autoSpaceDN w:val="0"/>
        <w:adjustRightInd w:val="0"/>
        <w:spacing w:after="0" w:line="240" w:lineRule="auto"/>
        <w:rPr>
          <w:rFonts w:ascii="Trade Gothic LT Std Bold" w:hAnsi="Trade Gothic LT Std Bold" w:cs="Trade Gothic LT Std Bold"/>
          <w:color w:val="000000"/>
          <w:sz w:val="24"/>
          <w:szCs w:val="24"/>
        </w:rPr>
      </w:pPr>
    </w:p>
    <w:p w:rsidR="007157FB" w:rsidRPr="007157FB" w:rsidRDefault="007157FB" w:rsidP="007157FB">
      <w:pPr>
        <w:autoSpaceDE w:val="0"/>
        <w:autoSpaceDN w:val="0"/>
        <w:adjustRightInd w:val="0"/>
        <w:spacing w:after="0" w:line="241" w:lineRule="atLeast"/>
        <w:rPr>
          <w:rFonts w:ascii="Trade Gothic LT Std Bold" w:hAnsi="Trade Gothic LT Std Bold" w:cs="Trade Gothic LT Std Bold"/>
          <w:color w:val="000000"/>
        </w:rPr>
      </w:pPr>
      <w:r w:rsidRPr="007157FB">
        <w:rPr>
          <w:rFonts w:ascii="Trade Gothic LT Std Bold" w:hAnsi="Trade Gothic LT Std Bold"/>
          <w:sz w:val="24"/>
          <w:szCs w:val="24"/>
        </w:rPr>
        <w:t xml:space="preserve"> </w:t>
      </w:r>
      <w:r w:rsidRPr="007157FB">
        <w:rPr>
          <w:rFonts w:ascii="Trade Gothic LT Std Bold" w:hAnsi="Trade Gothic LT Std Bold" w:cs="Trade Gothic LT Std Bold"/>
          <w:b/>
          <w:bCs/>
          <w:color w:val="000000"/>
        </w:rPr>
        <w:t>Accueillant indépendant</w:t>
      </w:r>
    </w:p>
    <w:p w:rsidR="007157FB" w:rsidRPr="00A167B3" w:rsidRDefault="007157FB" w:rsidP="00A167B3">
      <w:pPr>
        <w:pStyle w:val="Paragraphedeliste"/>
        <w:numPr>
          <w:ilvl w:val="0"/>
          <w:numId w:val="10"/>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Selon votre règlement d’ordre intérieur (R.O.I.) et contrairement à un accueillant conventionné, si un enfant est malade vous pouvez percevoir l’argent.</w:t>
      </w:r>
    </w:p>
    <w:p w:rsidR="007157FB" w:rsidRPr="00A167B3" w:rsidRDefault="007157FB" w:rsidP="00A167B3">
      <w:pPr>
        <w:pStyle w:val="Paragraphedeliste"/>
        <w:numPr>
          <w:ilvl w:val="0"/>
          <w:numId w:val="10"/>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 xml:space="preserve">L’accueillant autonome doit s’affilier à une </w:t>
      </w:r>
      <w:r w:rsidRPr="00A167B3">
        <w:rPr>
          <w:rFonts w:ascii="Californian FB" w:hAnsi="Californian FB" w:cs="Trade Gothic LT Std Bold"/>
          <w:b/>
          <w:bCs/>
          <w:color w:val="000000"/>
        </w:rPr>
        <w:t>caisse d’assurances so</w:t>
      </w:r>
      <w:r w:rsidRPr="00A167B3">
        <w:rPr>
          <w:rFonts w:ascii="Californian FB" w:hAnsi="Californian FB" w:cs="Trade Gothic LT Std Bold"/>
          <w:b/>
          <w:bCs/>
          <w:color w:val="000000"/>
        </w:rPr>
        <w:softHyphen/>
        <w:t xml:space="preserve">ciales </w:t>
      </w:r>
      <w:r w:rsidRPr="00A167B3">
        <w:rPr>
          <w:rFonts w:ascii="Californian FB" w:hAnsi="Californian FB" w:cs="Trade Gothic LT Std"/>
          <w:color w:val="000000"/>
        </w:rPr>
        <w:t xml:space="preserve">et </w:t>
      </w:r>
      <w:r w:rsidRPr="00A167B3">
        <w:rPr>
          <w:rFonts w:ascii="Californian FB" w:hAnsi="Californian FB" w:cs="Trade Gothic LT Std Bold"/>
          <w:b/>
          <w:bCs/>
          <w:color w:val="000000"/>
        </w:rPr>
        <w:t xml:space="preserve">payer des cotisations trimestrielles </w:t>
      </w:r>
      <w:r w:rsidRPr="00A167B3">
        <w:rPr>
          <w:rFonts w:ascii="Californian FB" w:hAnsi="Californian FB" w:cs="Trade Gothic LT Std"/>
          <w:color w:val="000000"/>
        </w:rPr>
        <w:t>(première année : 679,73 / trimestre pour un imposable annuel de &lt; 12870,43). Ces cotisations qui sont fixées en fonction des revenus après déduction des frais pro</w:t>
      </w:r>
      <w:r w:rsidRPr="00A167B3">
        <w:rPr>
          <w:rFonts w:ascii="Californian FB" w:hAnsi="Californian FB" w:cs="Trade Gothic LT Std"/>
          <w:color w:val="000000"/>
        </w:rPr>
        <w:softHyphen/>
        <w:t xml:space="preserve">fessionnels. </w:t>
      </w:r>
      <w:r w:rsidR="005D6D44">
        <w:rPr>
          <w:rFonts w:ascii="Californian FB" w:hAnsi="Californian FB" w:cs="Trade Gothic LT Std"/>
          <w:color w:val="000000"/>
        </w:rPr>
        <w:t>L’accueillant</w:t>
      </w:r>
      <w:r w:rsidRPr="00A167B3">
        <w:rPr>
          <w:rFonts w:ascii="Californian FB" w:hAnsi="Californian FB" w:cs="Trade Gothic LT Std"/>
          <w:color w:val="000000"/>
        </w:rPr>
        <w:t xml:space="preserve"> doit s’inscrire à la </w:t>
      </w:r>
      <w:r w:rsidRPr="00A167B3">
        <w:rPr>
          <w:rFonts w:ascii="Californian FB" w:hAnsi="Californian FB" w:cs="Trade Gothic LT Std Bold"/>
          <w:b/>
          <w:bCs/>
          <w:color w:val="000000"/>
        </w:rPr>
        <w:t xml:space="preserve">Banque Carrefour Entreprise (BCE) </w:t>
      </w:r>
      <w:r w:rsidRPr="00A167B3">
        <w:rPr>
          <w:rFonts w:ascii="Californian FB" w:hAnsi="Californian FB" w:cs="Trade Gothic LT Std"/>
          <w:color w:val="000000"/>
        </w:rPr>
        <w:t xml:space="preserve">via un guichet d’entreprise et à une </w:t>
      </w:r>
      <w:r w:rsidRPr="00A167B3">
        <w:rPr>
          <w:rFonts w:ascii="Californian FB" w:hAnsi="Californian FB" w:cs="Trade Gothic LT Std Bold"/>
          <w:b/>
          <w:bCs/>
          <w:color w:val="000000"/>
        </w:rPr>
        <w:t>mutuelle</w:t>
      </w:r>
      <w:r w:rsidRPr="00A167B3">
        <w:rPr>
          <w:rFonts w:ascii="Californian FB" w:hAnsi="Californian FB" w:cs="Trade Gothic LT Std"/>
          <w:color w:val="000000"/>
        </w:rPr>
        <w:t xml:space="preserve">. Il doit également souscrire à une </w:t>
      </w:r>
      <w:r w:rsidRPr="00A167B3">
        <w:rPr>
          <w:rFonts w:ascii="Californian FB" w:hAnsi="Californian FB" w:cs="Trade Gothic LT Std Bold"/>
          <w:b/>
          <w:bCs/>
          <w:color w:val="000000"/>
        </w:rPr>
        <w:t>assurance responsabilité civile objective</w:t>
      </w:r>
      <w:r w:rsidRPr="00A167B3">
        <w:rPr>
          <w:rFonts w:ascii="Californian FB" w:hAnsi="Californian FB" w:cs="Trade Gothic LT Std"/>
          <w:color w:val="000000"/>
        </w:rPr>
        <w:t>.</w:t>
      </w:r>
    </w:p>
    <w:p w:rsidR="007157FB" w:rsidRPr="00A167B3" w:rsidRDefault="007157FB" w:rsidP="00A167B3">
      <w:pPr>
        <w:pStyle w:val="Paragraphedeliste"/>
        <w:numPr>
          <w:ilvl w:val="0"/>
          <w:numId w:val="10"/>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L’accueillant décide de son horaire et de son tarif. Il est néanmoins autorisé et contrôlé par l’ONE.</w:t>
      </w:r>
    </w:p>
    <w:p w:rsidR="007157FB" w:rsidRPr="00A167B3" w:rsidRDefault="007157FB" w:rsidP="00A167B3">
      <w:pPr>
        <w:pStyle w:val="Paragraphedeliste"/>
        <w:numPr>
          <w:ilvl w:val="0"/>
          <w:numId w:val="10"/>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 xml:space="preserve">Il existe des </w:t>
      </w:r>
      <w:r w:rsidRPr="00A167B3">
        <w:rPr>
          <w:rFonts w:ascii="Californian FB" w:hAnsi="Californian FB" w:cs="Trade Gothic LT Std Bold"/>
          <w:b/>
          <w:bCs/>
          <w:color w:val="000000"/>
        </w:rPr>
        <w:t>conditions sociales et fiscales spécifiques</w:t>
      </w:r>
      <w:r w:rsidRPr="00A167B3">
        <w:rPr>
          <w:rFonts w:ascii="Californian FB" w:hAnsi="Californian FB" w:cs="Trade Gothic LT Std"/>
          <w:color w:val="000000"/>
        </w:rPr>
        <w:t>. L’accueil</w:t>
      </w:r>
      <w:r w:rsidRPr="00A167B3">
        <w:rPr>
          <w:rFonts w:ascii="Californian FB" w:hAnsi="Californian FB" w:cs="Trade Gothic LT Std"/>
          <w:color w:val="000000"/>
        </w:rPr>
        <w:softHyphen/>
        <w:t xml:space="preserve">lant n’est </w:t>
      </w:r>
      <w:r w:rsidRPr="00A167B3">
        <w:rPr>
          <w:rFonts w:ascii="Californian FB" w:hAnsi="Californian FB" w:cs="Trade Gothic LT Std Bold"/>
          <w:b/>
          <w:bCs/>
          <w:color w:val="000000"/>
        </w:rPr>
        <w:t>pas assujetti à la TVA</w:t>
      </w:r>
      <w:r w:rsidRPr="00A167B3">
        <w:rPr>
          <w:rFonts w:ascii="Californian FB" w:hAnsi="Californian FB" w:cs="Trade Gothic LT Std"/>
          <w:color w:val="000000"/>
        </w:rPr>
        <w:t xml:space="preserve">. Il est possible aussi de déduire des charges fiscales forfaitaires avantageuses. Ce n’est pas considéré comme activité commerciale. </w:t>
      </w:r>
    </w:p>
    <w:p w:rsidR="007157FB" w:rsidRPr="00A167B3" w:rsidRDefault="007157FB" w:rsidP="00A167B3">
      <w:pPr>
        <w:pStyle w:val="Paragraphedeliste"/>
        <w:numPr>
          <w:ilvl w:val="0"/>
          <w:numId w:val="10"/>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Toute journée réservée est due que l’enfant soit présent ou non.</w:t>
      </w:r>
    </w:p>
    <w:p w:rsidR="007157FB" w:rsidRPr="00A167B3" w:rsidRDefault="007157FB" w:rsidP="00A167B3">
      <w:pPr>
        <w:pStyle w:val="Paragraphedeliste"/>
        <w:numPr>
          <w:ilvl w:val="0"/>
          <w:numId w:val="10"/>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Tenue de la comptabilité simple voire très simplifiée dans le cadre des charges forfaitaires (actuellement 16,50 euros par jour, par enfant inscrit).</w:t>
      </w:r>
    </w:p>
    <w:p w:rsidR="007157FB" w:rsidRDefault="007157FB" w:rsidP="007157FB">
      <w:pPr>
        <w:rPr>
          <w:rFonts w:ascii="Calibri Light" w:hAnsi="Calibri Light"/>
          <w:noProof/>
          <w:lang w:eastAsia="fr-BE"/>
        </w:rPr>
      </w:pPr>
    </w:p>
    <w:p w:rsidR="007157FB" w:rsidRPr="007157FB" w:rsidRDefault="00DA66E1" w:rsidP="007157FB">
      <w:pPr>
        <w:autoSpaceDE w:val="0"/>
        <w:autoSpaceDN w:val="0"/>
        <w:adjustRightInd w:val="0"/>
        <w:spacing w:after="0" w:line="240" w:lineRule="auto"/>
        <w:rPr>
          <w:rFonts w:ascii="Trade Gothic LT Std Bold" w:hAnsi="Trade Gothic LT Std Bold" w:cs="Trade Gothic LT Std Bold"/>
          <w:color w:val="000000"/>
          <w:sz w:val="24"/>
          <w:szCs w:val="24"/>
        </w:rPr>
      </w:pPr>
      <w:r>
        <w:rPr>
          <w:rFonts w:ascii="Trade Gothic LT Std Bold" w:hAnsi="Trade Gothic LT Std Bold" w:cs="Trade Gothic LT Std Bold"/>
          <w:noProof/>
          <w:color w:val="000000"/>
          <w:sz w:val="24"/>
          <w:szCs w:val="24"/>
          <w:lang w:val="fr-FR" w:eastAsia="fr-FR"/>
        </w:rPr>
        <mc:AlternateContent>
          <mc:Choice Requires="wps">
            <w:drawing>
              <wp:anchor distT="0" distB="0" distL="114300" distR="114300" simplePos="0" relativeHeight="251676672" behindDoc="1" locked="0" layoutInCell="1" allowOverlap="1" wp14:anchorId="512C2D9F" wp14:editId="26DF16DD">
                <wp:simplePos x="0" y="0"/>
                <wp:positionH relativeFrom="column">
                  <wp:posOffset>-131445</wp:posOffset>
                </wp:positionH>
                <wp:positionV relativeFrom="paragraph">
                  <wp:posOffset>69850</wp:posOffset>
                </wp:positionV>
                <wp:extent cx="3552825" cy="214312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3552825" cy="2143125"/>
                        </a:xfrm>
                        <a:prstGeom prst="rect">
                          <a:avLst/>
                        </a:prstGeom>
                        <a:solidFill>
                          <a:srgbClr val="809EC2">
                            <a:lumMod val="40000"/>
                            <a:lumOff val="60000"/>
                          </a:srgbClr>
                        </a:solidFill>
                        <a:ln w="381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10.35pt;margin-top:5.5pt;width:279.75pt;height:168.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" fillcolor="#ccd8e7" strokecolor="window" strokeweight="3pt"/>
            </w:pict>
          </mc:Fallback>
        </mc:AlternateContent>
      </w:r>
    </w:p>
    <w:p w:rsidR="007157FB" w:rsidRPr="007157FB" w:rsidRDefault="007157FB" w:rsidP="007157FB">
      <w:pPr>
        <w:autoSpaceDE w:val="0"/>
        <w:autoSpaceDN w:val="0"/>
        <w:adjustRightInd w:val="0"/>
        <w:spacing w:after="0" w:line="241" w:lineRule="atLeast"/>
        <w:rPr>
          <w:rFonts w:ascii="Trade Gothic LT Std Bold" w:hAnsi="Trade Gothic LT Std Bold" w:cs="Trade Gothic LT Std Bold"/>
          <w:color w:val="000000"/>
        </w:rPr>
      </w:pPr>
      <w:r w:rsidRPr="007157FB">
        <w:rPr>
          <w:rFonts w:ascii="Trade Gothic LT Std Bold" w:hAnsi="Trade Gothic LT Std Bold"/>
          <w:sz w:val="24"/>
          <w:szCs w:val="24"/>
        </w:rPr>
        <w:t xml:space="preserve"> </w:t>
      </w:r>
      <w:r w:rsidRPr="007157FB">
        <w:rPr>
          <w:rFonts w:ascii="Trade Gothic LT Std Bold" w:hAnsi="Trade Gothic LT Std Bold" w:cs="Trade Gothic LT Std Bold"/>
          <w:b/>
          <w:bCs/>
          <w:color w:val="000000"/>
        </w:rPr>
        <w:t>Les normes</w:t>
      </w:r>
    </w:p>
    <w:p w:rsidR="007157FB" w:rsidRPr="00A167B3" w:rsidRDefault="007157FB" w:rsidP="00A167B3">
      <w:pPr>
        <w:pStyle w:val="Paragraphedeliste"/>
        <w:numPr>
          <w:ilvl w:val="0"/>
          <w:numId w:val="12"/>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Une fois votre diplôme obtenu, vous devez avoir l’</w:t>
      </w:r>
      <w:r w:rsidRPr="00A167B3">
        <w:rPr>
          <w:rFonts w:ascii="Californian FB" w:hAnsi="Californian FB" w:cs="Trade Gothic LT Std Bold"/>
          <w:b/>
          <w:bCs/>
          <w:color w:val="000000"/>
        </w:rPr>
        <w:t xml:space="preserve">autorisation de l’ONE </w:t>
      </w:r>
      <w:r w:rsidRPr="00A167B3">
        <w:rPr>
          <w:rFonts w:ascii="Californian FB" w:hAnsi="Californian FB" w:cs="Trade Gothic LT Std"/>
          <w:color w:val="000000"/>
        </w:rPr>
        <w:t>pour exercer.</w:t>
      </w:r>
    </w:p>
    <w:p w:rsidR="007157FB" w:rsidRPr="00A167B3" w:rsidRDefault="007157FB" w:rsidP="00A167B3">
      <w:pPr>
        <w:pStyle w:val="Paragraphedeliste"/>
        <w:numPr>
          <w:ilvl w:val="0"/>
          <w:numId w:val="12"/>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 xml:space="preserve">Votre milieu d’accueil doit être en ordre selon les règles de sécurité, d’hygiène et de bien-être. Il sera aménagé en </w:t>
      </w:r>
      <w:r w:rsidRPr="00A167B3">
        <w:rPr>
          <w:rFonts w:ascii="Californian FB" w:hAnsi="Californian FB" w:cs="Trade Gothic LT Std Bold"/>
          <w:b/>
          <w:bCs/>
          <w:color w:val="000000"/>
        </w:rPr>
        <w:t xml:space="preserve">différents espaces </w:t>
      </w:r>
      <w:r w:rsidRPr="00A167B3">
        <w:rPr>
          <w:rFonts w:ascii="Californian FB" w:hAnsi="Californian FB" w:cs="Trade Gothic LT Std"/>
          <w:color w:val="000000"/>
        </w:rPr>
        <w:t>: activité intérieure, repas, soins et sanitaires, sommeil, accueil et activités extérieures. L’aménagement de ces espaces est en lien avec votre projet d’accueil.</w:t>
      </w:r>
    </w:p>
    <w:p w:rsidR="007157FB" w:rsidRPr="00A167B3" w:rsidRDefault="0070298E" w:rsidP="00A167B3">
      <w:pPr>
        <w:pStyle w:val="Paragraphedeliste"/>
        <w:numPr>
          <w:ilvl w:val="0"/>
          <w:numId w:val="12"/>
        </w:numPr>
        <w:autoSpaceDE w:val="0"/>
        <w:autoSpaceDN w:val="0"/>
        <w:adjustRightInd w:val="0"/>
        <w:spacing w:after="0" w:line="240" w:lineRule="auto"/>
        <w:jc w:val="both"/>
        <w:rPr>
          <w:rFonts w:ascii="Californian FB" w:hAnsi="Californian FB" w:cs="Trade Gothic LT Std"/>
          <w:color w:val="000000"/>
        </w:rPr>
      </w:pPr>
      <w:r>
        <w:rPr>
          <w:noProof/>
          <w:color w:val="B93D4F"/>
          <w:lang w:val="fr-FR" w:eastAsia="fr-FR"/>
        </w:rPr>
        <w:drawing>
          <wp:anchor distT="0" distB="0" distL="114300" distR="114300" simplePos="0" relativeHeight="251680768" behindDoc="1" locked="0" layoutInCell="1" allowOverlap="1" wp14:anchorId="1ED68D65" wp14:editId="27FB2A4B">
            <wp:simplePos x="0" y="0"/>
            <wp:positionH relativeFrom="column">
              <wp:posOffset>5273040</wp:posOffset>
            </wp:positionH>
            <wp:positionV relativeFrom="paragraph">
              <wp:posOffset>412750</wp:posOffset>
            </wp:positionV>
            <wp:extent cx="1381125" cy="749300"/>
            <wp:effectExtent l="0" t="0" r="9525" b="0"/>
            <wp:wrapTight wrapText="bothSides">
              <wp:wrapPolygon edited="0">
                <wp:start x="0" y="0"/>
                <wp:lineTo x="0" y="20868"/>
                <wp:lineTo x="21451" y="20868"/>
                <wp:lineTo x="21451" y="0"/>
                <wp:lineTo x="0" y="0"/>
              </wp:wrapPolygon>
            </wp:wrapTight>
            <wp:docPr id="11" name="Image 11" descr="C:\Users\hp\Documents\Sigle\sigle IFAP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cuments\Sigle\sigle IFAP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7FB" w:rsidRPr="00A167B3">
        <w:rPr>
          <w:rFonts w:ascii="Californian FB" w:hAnsi="Californian FB" w:cs="Trade Gothic LT Std"/>
          <w:color w:val="000000"/>
        </w:rPr>
        <w:t xml:space="preserve">Il existe aussi des </w:t>
      </w:r>
      <w:r w:rsidR="007157FB" w:rsidRPr="00A167B3">
        <w:rPr>
          <w:rFonts w:ascii="Californian FB" w:hAnsi="Californian FB" w:cs="Trade Gothic LT Std Bold"/>
          <w:b/>
          <w:bCs/>
          <w:color w:val="000000"/>
        </w:rPr>
        <w:t xml:space="preserve">normes de sécurité incendie </w:t>
      </w:r>
      <w:r w:rsidRPr="00A167B3">
        <w:rPr>
          <w:rFonts w:ascii="Californian FB" w:hAnsi="Californian FB" w:cs="Trade Gothic LT Std"/>
          <w:color w:val="000000"/>
        </w:rPr>
        <w:t xml:space="preserve"> </w:t>
      </w:r>
      <w:r w:rsidR="007157FB" w:rsidRPr="00A167B3">
        <w:rPr>
          <w:rFonts w:ascii="Californian FB" w:hAnsi="Californian FB" w:cs="Trade Gothic LT Std"/>
          <w:color w:val="000000"/>
        </w:rPr>
        <w:lastRenderedPageBreak/>
        <w:t>(avis des pompiers) et d’installation.</w:t>
      </w:r>
    </w:p>
    <w:p w:rsidR="007157FB" w:rsidRPr="00A167B3" w:rsidRDefault="007157FB" w:rsidP="00A167B3">
      <w:pPr>
        <w:pStyle w:val="Paragraphedeliste"/>
        <w:numPr>
          <w:ilvl w:val="0"/>
          <w:numId w:val="12"/>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 xml:space="preserve">Il existe aussi des </w:t>
      </w:r>
      <w:r w:rsidRPr="00A167B3">
        <w:rPr>
          <w:rFonts w:ascii="Californian FB" w:hAnsi="Californian FB" w:cs="Trade Gothic LT Std Bold"/>
          <w:b/>
          <w:bCs/>
          <w:color w:val="000000"/>
        </w:rPr>
        <w:t>normes d’espaces en m²</w:t>
      </w:r>
      <w:r w:rsidRPr="00A167B3">
        <w:rPr>
          <w:rFonts w:ascii="Californian FB" w:hAnsi="Californian FB" w:cs="Trade Gothic LT Std"/>
          <w:color w:val="000000"/>
        </w:rPr>
        <w:t>. Par enfant : 4m² au sol pour les activités et repas ; 2m² pour l’espace repos.</w:t>
      </w:r>
    </w:p>
    <w:p w:rsidR="007157FB" w:rsidRPr="00A167B3" w:rsidRDefault="007157FB" w:rsidP="00A167B3">
      <w:pPr>
        <w:pStyle w:val="Paragraphedeliste"/>
        <w:numPr>
          <w:ilvl w:val="0"/>
          <w:numId w:val="12"/>
        </w:numPr>
        <w:autoSpaceDE w:val="0"/>
        <w:autoSpaceDN w:val="0"/>
        <w:adjustRightInd w:val="0"/>
        <w:spacing w:after="0" w:line="240" w:lineRule="auto"/>
        <w:jc w:val="both"/>
        <w:rPr>
          <w:rFonts w:ascii="Californian FB" w:hAnsi="Californian FB" w:cs="Trade Gothic LT Std"/>
          <w:color w:val="000000"/>
        </w:rPr>
      </w:pPr>
      <w:r w:rsidRPr="00A167B3">
        <w:rPr>
          <w:rFonts w:ascii="Californian FB" w:hAnsi="Californian FB" w:cs="Trade Gothic LT Std"/>
          <w:color w:val="000000"/>
        </w:rPr>
        <w:t xml:space="preserve">Si vous avez </w:t>
      </w:r>
      <w:r w:rsidRPr="00A167B3">
        <w:rPr>
          <w:rFonts w:ascii="Californian FB" w:hAnsi="Californian FB" w:cs="Trade Gothic LT Std Bold"/>
          <w:b/>
          <w:bCs/>
          <w:color w:val="000000"/>
        </w:rPr>
        <w:t>des animaux</w:t>
      </w:r>
      <w:r w:rsidRPr="00A167B3">
        <w:rPr>
          <w:rFonts w:ascii="Californian FB" w:hAnsi="Californian FB" w:cs="Trade Gothic LT Std"/>
          <w:color w:val="000000"/>
        </w:rPr>
        <w:t>, il y a des mesures spécifiques à prendre.</w:t>
      </w:r>
    </w:p>
    <w:p w:rsidR="007157FB" w:rsidRDefault="007157FB" w:rsidP="007157FB">
      <w:pPr>
        <w:rPr>
          <w:rFonts w:ascii="Calibri Light" w:hAnsi="Calibri Light"/>
          <w:noProof/>
          <w:lang w:eastAsia="fr-BE"/>
        </w:rPr>
      </w:pPr>
    </w:p>
    <w:p w:rsidR="007157FB" w:rsidRDefault="00DA66E1" w:rsidP="007157FB">
      <w:pPr>
        <w:rPr>
          <w:rFonts w:ascii="Calibri Light" w:hAnsi="Calibri Light"/>
          <w:noProof/>
          <w:lang w:eastAsia="fr-BE"/>
        </w:rPr>
      </w:pPr>
      <w:r>
        <w:rPr>
          <w:rFonts w:ascii="Trade Gothic LT Std Bold" w:hAnsi="Trade Gothic LT Std Bold" w:cs="Trade Gothic LT Std Bold"/>
          <w:noProof/>
          <w:color w:val="000000"/>
          <w:sz w:val="24"/>
          <w:szCs w:val="24"/>
          <w:lang w:val="fr-FR" w:eastAsia="fr-FR"/>
        </w:rPr>
        <mc:AlternateContent>
          <mc:Choice Requires="wps">
            <w:drawing>
              <wp:anchor distT="0" distB="0" distL="114300" distR="114300" simplePos="0" relativeHeight="251674624" behindDoc="1" locked="0" layoutInCell="1" allowOverlap="1" wp14:anchorId="306C0C1F" wp14:editId="3C19CD2A">
                <wp:simplePos x="0" y="0"/>
                <wp:positionH relativeFrom="column">
                  <wp:posOffset>-118745</wp:posOffset>
                </wp:positionH>
                <wp:positionV relativeFrom="paragraph">
                  <wp:posOffset>40640</wp:posOffset>
                </wp:positionV>
                <wp:extent cx="3476625" cy="64674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3476625" cy="6467475"/>
                        </a:xfrm>
                        <a:prstGeom prst="rect">
                          <a:avLst/>
                        </a:prstGeom>
                        <a:solidFill>
                          <a:schemeClr val="accent6">
                            <a:lumMod val="20000"/>
                            <a:lumOff val="80000"/>
                          </a:schemeClr>
                        </a:solidFill>
                        <a:ln w="381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9.35pt;margin-top:3.2pt;width:273.75pt;height:50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" fillcolor="#e5ebf2 [665]" strokecolor="window" strokeweight="3pt"/>
            </w:pict>
          </mc:Fallback>
        </mc:AlternateContent>
      </w:r>
    </w:p>
    <w:p w:rsidR="007157FB" w:rsidRPr="00A167B3" w:rsidRDefault="007157FB" w:rsidP="007157FB">
      <w:pPr>
        <w:rPr>
          <w:rFonts w:ascii="Calibri Light" w:hAnsi="Calibri Light"/>
          <w:noProof/>
          <w:lang w:eastAsia="fr-BE"/>
        </w:rPr>
      </w:pPr>
      <w:r w:rsidRPr="003B7E44">
        <w:rPr>
          <w:noProof/>
          <w:color w:val="B93D4F"/>
          <w:lang w:val="fr-FR" w:eastAsia="fr-FR"/>
        </w:rPr>
        <w:drawing>
          <wp:anchor distT="0" distB="0" distL="114300" distR="114300" simplePos="0" relativeHeight="251663360" behindDoc="1" locked="0" layoutInCell="1" allowOverlap="1" wp14:anchorId="44E09E2C" wp14:editId="7820D69F">
            <wp:simplePos x="0" y="0"/>
            <wp:positionH relativeFrom="margin">
              <wp:posOffset>-426720</wp:posOffset>
            </wp:positionH>
            <wp:positionV relativeFrom="margin">
              <wp:posOffset>8714105</wp:posOffset>
            </wp:positionV>
            <wp:extent cx="8201025" cy="1380490"/>
            <wp:effectExtent l="0" t="0" r="9525" b="0"/>
            <wp:wrapTight wrapText="bothSides">
              <wp:wrapPolygon edited="0">
                <wp:start x="0" y="0"/>
                <wp:lineTo x="0" y="21163"/>
                <wp:lineTo x="21575" y="21163"/>
                <wp:lineTo x="21575" y="0"/>
                <wp:lineTo x="0" y="0"/>
              </wp:wrapPolygon>
            </wp:wrapTight>
            <wp:docPr id="3" name="Image 3" descr="C:\Users\hp\Documents\Formulaire\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Documents\Formulaire\Captur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0102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7FB">
        <w:rPr>
          <w:rFonts w:ascii="Trade Gothic LT Std Bold" w:hAnsi="Trade Gothic LT Std Bold" w:cs="Trade Gothic LT Std Bold"/>
          <w:b/>
          <w:bCs/>
          <w:color w:val="000000"/>
          <w:sz w:val="23"/>
          <w:szCs w:val="23"/>
        </w:rPr>
        <w:t>Où suivre la formation et s'inscrire ?</w:t>
      </w:r>
    </w:p>
    <w:p w:rsidR="00A167B3" w:rsidRPr="00623C54" w:rsidRDefault="00A167B3" w:rsidP="00623C54">
      <w:pPr>
        <w:pStyle w:val="Paragraphedeliste"/>
        <w:numPr>
          <w:ilvl w:val="0"/>
          <w:numId w:val="13"/>
        </w:numPr>
        <w:spacing w:line="360" w:lineRule="auto"/>
        <w:rPr>
          <w:rFonts w:ascii="Californian FB" w:hAnsi="Californian FB" w:cs="Trade Gothic LT Std Bold"/>
          <w:b/>
          <w:bCs/>
          <w:color w:val="000000"/>
          <w:sz w:val="24"/>
          <w:szCs w:val="24"/>
        </w:rPr>
      </w:pPr>
      <w:r w:rsidRPr="00623C54">
        <w:rPr>
          <w:rFonts w:ascii="Californian FB" w:hAnsi="Californian FB" w:cs="Trade Gothic LT Std Bold"/>
          <w:b/>
          <w:bCs/>
          <w:color w:val="000000"/>
          <w:sz w:val="24"/>
          <w:szCs w:val="24"/>
        </w:rPr>
        <w:t>A Arlon, le lundi et le mercredi de 18h20 à 21h50</w:t>
      </w:r>
    </w:p>
    <w:p w:rsidR="00A167B3" w:rsidRPr="00623C54" w:rsidRDefault="00A167B3" w:rsidP="00623C54">
      <w:pPr>
        <w:pStyle w:val="Paragraphedeliste"/>
        <w:numPr>
          <w:ilvl w:val="0"/>
          <w:numId w:val="13"/>
        </w:numPr>
        <w:spacing w:line="360" w:lineRule="auto"/>
        <w:rPr>
          <w:rFonts w:ascii="Californian FB" w:hAnsi="Californian FB" w:cs="Trade Gothic LT Std Bold"/>
          <w:b/>
          <w:bCs/>
          <w:color w:val="000000"/>
          <w:sz w:val="24"/>
          <w:szCs w:val="24"/>
        </w:rPr>
      </w:pPr>
      <w:r w:rsidRPr="00623C54">
        <w:rPr>
          <w:rFonts w:ascii="Californian FB" w:hAnsi="Californian FB" w:cs="Trade Gothic LT Std Bold"/>
          <w:b/>
          <w:bCs/>
          <w:color w:val="000000"/>
          <w:sz w:val="24"/>
          <w:szCs w:val="24"/>
        </w:rPr>
        <w:t>A Marche, le mardi de 18h20 à 21h50 et le samedi de 8h30 à 12h00</w:t>
      </w:r>
    </w:p>
    <w:p w:rsidR="00A167B3" w:rsidRDefault="00A167B3" w:rsidP="00A167B3">
      <w:pPr>
        <w:rPr>
          <w:rFonts w:ascii="Trade Gothic LT Std Bold" w:hAnsi="Trade Gothic LT Std Bold" w:cs="Trade Gothic LT Std Bold"/>
          <w:b/>
          <w:bCs/>
          <w:color w:val="000000"/>
          <w:sz w:val="23"/>
          <w:szCs w:val="23"/>
        </w:rPr>
      </w:pPr>
      <w:r w:rsidRPr="00A167B3">
        <w:rPr>
          <w:rFonts w:ascii="Trade Gothic LT Std Bold" w:hAnsi="Trade Gothic LT Std Bold" w:cs="Trade Gothic LT Std Bold"/>
          <w:b/>
          <w:bCs/>
          <w:color w:val="000000"/>
          <w:sz w:val="23"/>
          <w:szCs w:val="23"/>
        </w:rPr>
        <w:t>Et s'inscrire ?</w:t>
      </w:r>
    </w:p>
    <w:p w:rsidR="00A167B3" w:rsidRDefault="00A167B3" w:rsidP="00A167B3">
      <w:pPr>
        <w:rPr>
          <w:sz w:val="18"/>
          <w:szCs w:val="18"/>
        </w:rPr>
      </w:pPr>
      <w:r w:rsidRPr="00BF10AD">
        <w:rPr>
          <w:b/>
          <w:sz w:val="28"/>
          <w:szCs w:val="28"/>
        </w:rPr>
        <w:t>Centre IFAPME Luxembourg</w:t>
      </w:r>
      <w:r w:rsidRPr="00EB357B">
        <w:rPr>
          <w:b/>
        </w:rPr>
        <w:t xml:space="preserve">   </w:t>
      </w:r>
      <w:r w:rsidRPr="00EB357B">
        <w:t xml:space="preserve">                                       </w:t>
      </w:r>
    </w:p>
    <w:p w:rsidR="00A167B3" w:rsidRPr="00A167B3" w:rsidRDefault="00A167B3" w:rsidP="00A167B3">
      <w:pPr>
        <w:spacing w:after="0" w:line="240" w:lineRule="auto"/>
        <w:rPr>
          <w:rFonts w:ascii="Californian FB" w:hAnsi="Californian FB"/>
          <w:sz w:val="24"/>
          <w:szCs w:val="24"/>
        </w:rPr>
      </w:pPr>
      <w:r w:rsidRPr="00A167B3">
        <w:rPr>
          <w:rFonts w:ascii="Californian FB" w:hAnsi="Californian FB"/>
          <w:sz w:val="24"/>
          <w:szCs w:val="24"/>
        </w:rPr>
        <w:t xml:space="preserve">Rue de la Scierie, 32                                            </w:t>
      </w:r>
      <w:r>
        <w:rPr>
          <w:rFonts w:ascii="Californian FB" w:hAnsi="Californian FB"/>
          <w:sz w:val="24"/>
          <w:szCs w:val="24"/>
        </w:rPr>
        <w:t xml:space="preserve">       </w:t>
      </w:r>
      <w:r w:rsidRPr="00A167B3">
        <w:rPr>
          <w:rFonts w:ascii="Californian FB" w:hAnsi="Californian FB"/>
          <w:sz w:val="24"/>
          <w:szCs w:val="24"/>
        </w:rPr>
        <w:t xml:space="preserve"> 6800</w:t>
      </w:r>
      <w:r>
        <w:rPr>
          <w:rFonts w:ascii="Californian FB" w:hAnsi="Californian FB"/>
          <w:sz w:val="24"/>
          <w:szCs w:val="24"/>
        </w:rPr>
        <w:t xml:space="preserve"> </w:t>
      </w:r>
      <w:r w:rsidRPr="00A167B3">
        <w:rPr>
          <w:rFonts w:ascii="Californian FB" w:hAnsi="Californian FB"/>
          <w:sz w:val="24"/>
          <w:szCs w:val="24"/>
        </w:rPr>
        <w:t xml:space="preserve"> </w:t>
      </w:r>
      <w:r w:rsidRPr="00A167B3">
        <w:rPr>
          <w:rFonts w:ascii="Californian FB" w:hAnsi="Californian FB"/>
          <w:b/>
          <w:sz w:val="24"/>
          <w:szCs w:val="24"/>
        </w:rPr>
        <w:t>LIBRAMONT</w:t>
      </w:r>
      <w:r w:rsidRPr="00A167B3">
        <w:rPr>
          <w:rFonts w:ascii="Californian FB" w:hAnsi="Californian FB"/>
          <w:sz w:val="24"/>
          <w:szCs w:val="24"/>
        </w:rPr>
        <w:t xml:space="preserve">                                                    </w:t>
      </w:r>
      <w:r>
        <w:rPr>
          <w:rFonts w:ascii="Californian FB" w:hAnsi="Californian FB"/>
          <w:sz w:val="24"/>
          <w:szCs w:val="24"/>
        </w:rPr>
        <w:t xml:space="preserve">  </w:t>
      </w:r>
      <w:r w:rsidRPr="00A167B3">
        <w:rPr>
          <w:rFonts w:ascii="Californian FB" w:hAnsi="Californian FB"/>
          <w:sz w:val="24"/>
          <w:szCs w:val="24"/>
        </w:rPr>
        <w:t xml:space="preserve">Tél : 061/22 33 36      </w:t>
      </w:r>
    </w:p>
    <w:p w:rsidR="00A167B3" w:rsidRPr="00A167B3" w:rsidRDefault="00A167B3" w:rsidP="00A167B3">
      <w:pPr>
        <w:spacing w:after="0" w:line="240" w:lineRule="auto"/>
        <w:rPr>
          <w:rFonts w:ascii="Californian FB" w:hAnsi="Californian FB"/>
          <w:b/>
          <w:color w:val="0D0D0D" w:themeColor="text1" w:themeTint="F2"/>
          <w:sz w:val="24"/>
          <w:szCs w:val="24"/>
        </w:rPr>
      </w:pPr>
      <w:r w:rsidRPr="00A167B3">
        <w:rPr>
          <w:rFonts w:ascii="Californian FB" w:hAnsi="Californian FB"/>
          <w:sz w:val="24"/>
          <w:szCs w:val="24"/>
        </w:rPr>
        <w:t xml:space="preserve">Fax : 061/22 53 82                         </w:t>
      </w:r>
    </w:p>
    <w:p w:rsidR="00A167B3" w:rsidRPr="00A167B3" w:rsidRDefault="00A167B3" w:rsidP="00A167B3">
      <w:pPr>
        <w:spacing w:after="0" w:line="240" w:lineRule="auto"/>
        <w:rPr>
          <w:rFonts w:ascii="Californian FB" w:hAnsi="Californian FB"/>
          <w:sz w:val="24"/>
          <w:szCs w:val="24"/>
        </w:rPr>
      </w:pPr>
    </w:p>
    <w:p w:rsidR="00A167B3" w:rsidRPr="00A167B3" w:rsidRDefault="00A167B3" w:rsidP="00A167B3">
      <w:pPr>
        <w:spacing w:after="0"/>
        <w:rPr>
          <w:rFonts w:ascii="Californian FB" w:hAnsi="Californian FB"/>
          <w:sz w:val="24"/>
          <w:szCs w:val="24"/>
        </w:rPr>
      </w:pPr>
      <w:r w:rsidRPr="00A167B3">
        <w:rPr>
          <w:rFonts w:ascii="Californian FB" w:hAnsi="Californian FB"/>
          <w:sz w:val="24"/>
          <w:szCs w:val="24"/>
        </w:rPr>
        <w:t>Avenue Patton, 10</w:t>
      </w:r>
    </w:p>
    <w:p w:rsidR="00A167B3" w:rsidRPr="00A167B3" w:rsidRDefault="00A167B3" w:rsidP="00A167B3">
      <w:pPr>
        <w:spacing w:after="0"/>
        <w:rPr>
          <w:rFonts w:ascii="Californian FB" w:hAnsi="Californian FB"/>
          <w:sz w:val="24"/>
          <w:szCs w:val="24"/>
        </w:rPr>
      </w:pPr>
      <w:r w:rsidRPr="00A167B3">
        <w:rPr>
          <w:rFonts w:ascii="Californian FB" w:hAnsi="Californian FB"/>
          <w:sz w:val="24"/>
          <w:szCs w:val="24"/>
        </w:rPr>
        <w:t xml:space="preserve">6700 </w:t>
      </w:r>
      <w:r>
        <w:rPr>
          <w:rFonts w:ascii="Californian FB" w:hAnsi="Californian FB"/>
          <w:sz w:val="24"/>
          <w:szCs w:val="24"/>
        </w:rPr>
        <w:t xml:space="preserve"> </w:t>
      </w:r>
      <w:r w:rsidRPr="00A167B3">
        <w:rPr>
          <w:rFonts w:ascii="Californian FB" w:hAnsi="Californian FB"/>
          <w:b/>
          <w:sz w:val="24"/>
          <w:szCs w:val="24"/>
        </w:rPr>
        <w:t xml:space="preserve">ARLON  </w:t>
      </w:r>
      <w:r w:rsidRPr="00A167B3">
        <w:rPr>
          <w:rFonts w:ascii="Californian FB" w:hAnsi="Californian FB"/>
          <w:sz w:val="24"/>
          <w:szCs w:val="24"/>
        </w:rPr>
        <w:t xml:space="preserve">                                     </w:t>
      </w:r>
    </w:p>
    <w:p w:rsidR="00A167B3" w:rsidRPr="00A167B3" w:rsidRDefault="00A167B3" w:rsidP="00A167B3">
      <w:pPr>
        <w:spacing w:after="0"/>
        <w:rPr>
          <w:rFonts w:ascii="Californian FB" w:hAnsi="Californian FB"/>
          <w:sz w:val="24"/>
          <w:szCs w:val="24"/>
        </w:rPr>
      </w:pPr>
      <w:r w:rsidRPr="00A167B3">
        <w:rPr>
          <w:rFonts w:ascii="Californian FB" w:hAnsi="Californian FB"/>
          <w:sz w:val="24"/>
          <w:szCs w:val="24"/>
        </w:rPr>
        <w:t xml:space="preserve">Tél : 063/22 74 19          </w:t>
      </w:r>
    </w:p>
    <w:p w:rsidR="00A167B3" w:rsidRPr="00A167B3" w:rsidRDefault="00A167B3" w:rsidP="00A167B3">
      <w:pPr>
        <w:spacing w:after="0"/>
        <w:rPr>
          <w:rStyle w:val="Lienhypertexte"/>
          <w:rFonts w:ascii="Californian FB" w:hAnsi="Californian FB"/>
          <w:sz w:val="24"/>
          <w:szCs w:val="24"/>
        </w:rPr>
      </w:pPr>
      <w:r w:rsidRPr="00A167B3">
        <w:rPr>
          <w:rFonts w:ascii="Californian FB" w:hAnsi="Californian FB"/>
          <w:sz w:val="24"/>
          <w:szCs w:val="24"/>
        </w:rPr>
        <w:t xml:space="preserve">Fax : 063/57 20 42              </w:t>
      </w:r>
    </w:p>
    <w:p w:rsidR="00A167B3" w:rsidRPr="00A167B3" w:rsidRDefault="00A167B3" w:rsidP="00A167B3">
      <w:pPr>
        <w:spacing w:after="0" w:line="240" w:lineRule="auto"/>
        <w:rPr>
          <w:rStyle w:val="Lienhypertexte"/>
          <w:rFonts w:ascii="Californian FB" w:hAnsi="Californian FB"/>
          <w:sz w:val="24"/>
          <w:szCs w:val="24"/>
        </w:rPr>
      </w:pPr>
    </w:p>
    <w:p w:rsidR="00A167B3" w:rsidRPr="00A167B3" w:rsidRDefault="00A167B3" w:rsidP="00A167B3">
      <w:pPr>
        <w:spacing w:after="0"/>
        <w:rPr>
          <w:rFonts w:ascii="Californian FB" w:hAnsi="Californian FB"/>
          <w:sz w:val="24"/>
          <w:szCs w:val="24"/>
        </w:rPr>
      </w:pPr>
      <w:r w:rsidRPr="00A167B3">
        <w:rPr>
          <w:rFonts w:ascii="Californian FB" w:hAnsi="Californian FB"/>
          <w:sz w:val="24"/>
          <w:szCs w:val="24"/>
        </w:rPr>
        <w:t>Avenue de France, 6</w:t>
      </w:r>
    </w:p>
    <w:p w:rsidR="00A167B3" w:rsidRPr="00A167B3" w:rsidRDefault="00A167B3" w:rsidP="00A167B3">
      <w:pPr>
        <w:spacing w:after="0"/>
        <w:rPr>
          <w:rFonts w:ascii="Californian FB" w:hAnsi="Californian FB"/>
          <w:b/>
          <w:sz w:val="24"/>
          <w:szCs w:val="24"/>
        </w:rPr>
      </w:pPr>
      <w:r w:rsidRPr="00A167B3">
        <w:rPr>
          <w:rFonts w:ascii="Californian FB" w:hAnsi="Californian FB"/>
          <w:sz w:val="24"/>
          <w:szCs w:val="24"/>
        </w:rPr>
        <w:t xml:space="preserve">6900 </w:t>
      </w:r>
      <w:r>
        <w:rPr>
          <w:rFonts w:ascii="Californian FB" w:hAnsi="Californian FB"/>
          <w:sz w:val="24"/>
          <w:szCs w:val="24"/>
        </w:rPr>
        <w:t xml:space="preserve"> </w:t>
      </w:r>
      <w:r w:rsidRPr="00A167B3">
        <w:rPr>
          <w:rFonts w:ascii="Californian FB" w:hAnsi="Californian FB"/>
          <w:b/>
          <w:sz w:val="24"/>
          <w:szCs w:val="24"/>
        </w:rPr>
        <w:t>MARCHE-EN-FAMENNE</w:t>
      </w:r>
    </w:p>
    <w:p w:rsidR="00A167B3" w:rsidRPr="00A167B3" w:rsidRDefault="00A167B3" w:rsidP="00A167B3">
      <w:pPr>
        <w:spacing w:after="0"/>
        <w:rPr>
          <w:rFonts w:ascii="Californian FB" w:hAnsi="Californian FB"/>
          <w:sz w:val="24"/>
          <w:szCs w:val="24"/>
        </w:rPr>
      </w:pPr>
      <w:r w:rsidRPr="00A167B3">
        <w:rPr>
          <w:rFonts w:ascii="Californian FB" w:hAnsi="Californian FB"/>
          <w:sz w:val="24"/>
          <w:szCs w:val="24"/>
        </w:rPr>
        <w:t>Tél : 0479/766 461</w:t>
      </w:r>
    </w:p>
    <w:p w:rsidR="00A167B3" w:rsidRPr="00BF10AD" w:rsidRDefault="00A167B3" w:rsidP="00A167B3">
      <w:pPr>
        <w:spacing w:after="0"/>
        <w:rPr>
          <w:sz w:val="24"/>
          <w:szCs w:val="24"/>
        </w:rPr>
      </w:pPr>
      <w:r w:rsidRPr="00A167B3">
        <w:rPr>
          <w:rFonts w:ascii="Californian FB" w:hAnsi="Californian FB"/>
          <w:sz w:val="24"/>
          <w:szCs w:val="24"/>
        </w:rPr>
        <w:t>Fax : 061/22 53 82</w:t>
      </w:r>
      <w:r w:rsidRPr="00BF10AD">
        <w:rPr>
          <w:sz w:val="24"/>
          <w:szCs w:val="24"/>
        </w:rPr>
        <w:t xml:space="preserve">              </w:t>
      </w:r>
    </w:p>
    <w:p w:rsidR="00A167B3" w:rsidRDefault="00A167B3" w:rsidP="00A167B3">
      <w:pPr>
        <w:spacing w:after="0"/>
      </w:pPr>
    </w:p>
    <w:p w:rsidR="00A167B3" w:rsidRDefault="00A167B3" w:rsidP="00A167B3">
      <w:pPr>
        <w:spacing w:after="0"/>
        <w:rPr>
          <w:sz w:val="24"/>
          <w:szCs w:val="24"/>
        </w:rPr>
      </w:pPr>
    </w:p>
    <w:p w:rsidR="00A167B3" w:rsidRPr="00BF10AD" w:rsidRDefault="00A167B3" w:rsidP="00A167B3">
      <w:pPr>
        <w:spacing w:after="0"/>
        <w:rPr>
          <w:sz w:val="24"/>
          <w:szCs w:val="24"/>
        </w:rPr>
      </w:pPr>
      <w:r w:rsidRPr="00BF10AD">
        <w:rPr>
          <w:sz w:val="24"/>
          <w:szCs w:val="24"/>
        </w:rPr>
        <w:t xml:space="preserve">lux@ifapme.be    </w:t>
      </w:r>
    </w:p>
    <w:p w:rsidR="00A167B3" w:rsidRPr="00BF10AD" w:rsidRDefault="002811AA" w:rsidP="00A167B3">
      <w:pPr>
        <w:spacing w:after="0"/>
        <w:rPr>
          <w:rStyle w:val="Lienhypertexte"/>
          <w:sz w:val="24"/>
          <w:szCs w:val="24"/>
        </w:rPr>
      </w:pPr>
      <w:hyperlink r:id="rId8" w:history="1">
        <w:r w:rsidR="00A167B3" w:rsidRPr="00DA66E1">
          <w:rPr>
            <w:rStyle w:val="Lienhypertexte"/>
            <w:color w:val="C00000"/>
            <w:sz w:val="24"/>
            <w:szCs w:val="24"/>
          </w:rPr>
          <w:t>www.luxembourg.ifapme.be</w:t>
        </w:r>
      </w:hyperlink>
    </w:p>
    <w:p w:rsidR="00A167B3" w:rsidRPr="0086224F" w:rsidRDefault="00A167B3" w:rsidP="00A167B3">
      <w:pPr>
        <w:rPr>
          <w:sz w:val="24"/>
          <w:szCs w:val="24"/>
        </w:rPr>
      </w:pPr>
      <w:r>
        <w:rPr>
          <w:sz w:val="24"/>
          <w:szCs w:val="24"/>
        </w:rPr>
        <w:t xml:space="preserve">Numéro vert </w:t>
      </w:r>
      <w:r w:rsidRPr="0086224F">
        <w:rPr>
          <w:sz w:val="24"/>
          <w:szCs w:val="24"/>
        </w:rPr>
        <w:t>0800/90133</w:t>
      </w:r>
    </w:p>
    <w:p w:rsidR="00A167B3" w:rsidRDefault="00A167B3" w:rsidP="00A167B3">
      <w:pPr>
        <w:rPr>
          <w:rFonts w:ascii="Trade Gothic LT Std Bold" w:hAnsi="Trade Gothic LT Std Bold" w:cs="Trade Gothic LT Std Bold"/>
          <w:b/>
          <w:bCs/>
          <w:color w:val="000000"/>
          <w:sz w:val="23"/>
          <w:szCs w:val="23"/>
        </w:rPr>
      </w:pPr>
    </w:p>
    <w:p w:rsidR="007A33A5" w:rsidRPr="003B7E44" w:rsidRDefault="002811AA" w:rsidP="003B7E44">
      <w:pPr>
        <w:jc w:val="center"/>
        <w:rPr>
          <w:color w:val="B93D4F"/>
        </w:rPr>
      </w:pPr>
    </w:p>
    <w:sectPr w:rsidR="007A33A5" w:rsidRPr="003B7E44" w:rsidSect="007157FB">
      <w:pgSz w:w="11906" w:h="16838"/>
      <w:pgMar w:top="993" w:right="566" w:bottom="426"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Cn BT">
    <w:altName w:val="Swis721 Cn BT"/>
    <w:panose1 w:val="00000000000000000000"/>
    <w:charset w:val="00"/>
    <w:family w:val="swiss"/>
    <w:notTrueType/>
    <w:pitch w:val="default"/>
    <w:sig w:usb0="00000003" w:usb1="00000000" w:usb2="00000000" w:usb3="00000000" w:csb0="00000001"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46D15B"/>
    <w:multiLevelType w:val="hybridMultilevel"/>
    <w:tmpl w:val="58170E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DB1441"/>
    <w:multiLevelType w:val="hybridMultilevel"/>
    <w:tmpl w:val="1DC8C0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D30829"/>
    <w:multiLevelType w:val="hybridMultilevel"/>
    <w:tmpl w:val="8FB6C8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3B420E2"/>
    <w:multiLevelType w:val="hybridMultilevel"/>
    <w:tmpl w:val="C1A0C66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DA0B1FD"/>
    <w:multiLevelType w:val="hybridMultilevel"/>
    <w:tmpl w:val="A15F7D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61E1041"/>
    <w:multiLevelType w:val="hybridMultilevel"/>
    <w:tmpl w:val="ED7E98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1E9205E"/>
    <w:multiLevelType w:val="hybridMultilevel"/>
    <w:tmpl w:val="77314C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3FFEA31"/>
    <w:multiLevelType w:val="hybridMultilevel"/>
    <w:tmpl w:val="9F435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87E1BA0"/>
    <w:multiLevelType w:val="hybridMultilevel"/>
    <w:tmpl w:val="7A3837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AA9516C"/>
    <w:multiLevelType w:val="hybridMultilevel"/>
    <w:tmpl w:val="6C64B0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13A31A0"/>
    <w:multiLevelType w:val="hybridMultilevel"/>
    <w:tmpl w:val="237490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B0BA013"/>
    <w:multiLevelType w:val="hybridMultilevel"/>
    <w:tmpl w:val="944947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61C4FFF"/>
    <w:multiLevelType w:val="hybridMultilevel"/>
    <w:tmpl w:val="554A5A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4"/>
  </w:num>
  <w:num w:numId="6">
    <w:abstractNumId w:val="10"/>
  </w:num>
  <w:num w:numId="7">
    <w:abstractNumId w:val="11"/>
  </w:num>
  <w:num w:numId="8">
    <w:abstractNumId w:val="2"/>
  </w:num>
  <w:num w:numId="9">
    <w:abstractNumId w:val="6"/>
  </w:num>
  <w:num w:numId="10">
    <w:abstractNumId w:val="12"/>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F3"/>
    <w:rsid w:val="000F34C6"/>
    <w:rsid w:val="0018420A"/>
    <w:rsid w:val="002811AA"/>
    <w:rsid w:val="00357531"/>
    <w:rsid w:val="003B7E44"/>
    <w:rsid w:val="003F36F3"/>
    <w:rsid w:val="005056AA"/>
    <w:rsid w:val="005D6D44"/>
    <w:rsid w:val="00623C54"/>
    <w:rsid w:val="0070298E"/>
    <w:rsid w:val="007157FB"/>
    <w:rsid w:val="0072244E"/>
    <w:rsid w:val="007D68B8"/>
    <w:rsid w:val="00A167B3"/>
    <w:rsid w:val="00A56BAB"/>
    <w:rsid w:val="00CF006E"/>
    <w:rsid w:val="00CF1CC1"/>
    <w:rsid w:val="00DA66E1"/>
    <w:rsid w:val="00F34C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7E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E44"/>
    <w:rPr>
      <w:rFonts w:ascii="Tahoma" w:hAnsi="Tahoma" w:cs="Tahoma"/>
      <w:sz w:val="16"/>
      <w:szCs w:val="16"/>
    </w:rPr>
  </w:style>
  <w:style w:type="paragraph" w:customStyle="1" w:styleId="Default">
    <w:name w:val="Default"/>
    <w:rsid w:val="003B7E44"/>
    <w:pPr>
      <w:autoSpaceDE w:val="0"/>
      <w:autoSpaceDN w:val="0"/>
      <w:adjustRightInd w:val="0"/>
      <w:spacing w:after="0" w:line="240" w:lineRule="auto"/>
    </w:pPr>
    <w:rPr>
      <w:rFonts w:ascii="Swis721 Cn BT" w:hAnsi="Swis721 Cn BT" w:cs="Swis721 Cn BT"/>
      <w:color w:val="000000"/>
      <w:sz w:val="24"/>
      <w:szCs w:val="24"/>
    </w:rPr>
  </w:style>
  <w:style w:type="paragraph" w:customStyle="1" w:styleId="Pa0">
    <w:name w:val="Pa0"/>
    <w:basedOn w:val="Default"/>
    <w:next w:val="Default"/>
    <w:uiPriority w:val="99"/>
    <w:rsid w:val="003B7E44"/>
    <w:pPr>
      <w:spacing w:line="241" w:lineRule="atLeast"/>
    </w:pPr>
    <w:rPr>
      <w:rFonts w:cstheme="minorBidi"/>
      <w:color w:val="auto"/>
    </w:rPr>
  </w:style>
  <w:style w:type="character" w:customStyle="1" w:styleId="A0">
    <w:name w:val="A0"/>
    <w:uiPriority w:val="99"/>
    <w:rsid w:val="003B7E44"/>
    <w:rPr>
      <w:rFonts w:cs="Swis721 Cn BT"/>
      <w:b/>
      <w:bCs/>
      <w:color w:val="000000"/>
      <w:sz w:val="48"/>
      <w:szCs w:val="48"/>
    </w:rPr>
  </w:style>
  <w:style w:type="paragraph" w:styleId="Paragraphedeliste">
    <w:name w:val="List Paragraph"/>
    <w:basedOn w:val="Normal"/>
    <w:uiPriority w:val="34"/>
    <w:qFormat/>
    <w:rsid w:val="005056AA"/>
    <w:pPr>
      <w:ind w:left="720"/>
      <w:contextualSpacing/>
    </w:pPr>
  </w:style>
  <w:style w:type="character" w:customStyle="1" w:styleId="A1">
    <w:name w:val="A1"/>
    <w:uiPriority w:val="99"/>
    <w:rsid w:val="007157FB"/>
    <w:rPr>
      <w:rFonts w:cs="Trade Gothic LT Std Bold"/>
      <w:b/>
      <w:bCs/>
      <w:color w:val="000000"/>
      <w:sz w:val="22"/>
      <w:szCs w:val="22"/>
    </w:rPr>
  </w:style>
  <w:style w:type="character" w:customStyle="1" w:styleId="A3">
    <w:name w:val="A3"/>
    <w:uiPriority w:val="99"/>
    <w:rsid w:val="007157FB"/>
    <w:rPr>
      <w:rFonts w:ascii="Trade Gothic LT Std" w:hAnsi="Trade Gothic LT Std" w:cs="Trade Gothic LT Std"/>
      <w:color w:val="000000"/>
      <w:sz w:val="20"/>
      <w:szCs w:val="20"/>
    </w:rPr>
  </w:style>
  <w:style w:type="character" w:styleId="Lienhypertexte">
    <w:name w:val="Hyperlink"/>
    <w:basedOn w:val="Policepardfaut"/>
    <w:uiPriority w:val="99"/>
    <w:unhideWhenUsed/>
    <w:rsid w:val="00A167B3"/>
    <w:rPr>
      <w:color w:val="8E58B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7E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E44"/>
    <w:rPr>
      <w:rFonts w:ascii="Tahoma" w:hAnsi="Tahoma" w:cs="Tahoma"/>
      <w:sz w:val="16"/>
      <w:szCs w:val="16"/>
    </w:rPr>
  </w:style>
  <w:style w:type="paragraph" w:customStyle="1" w:styleId="Default">
    <w:name w:val="Default"/>
    <w:rsid w:val="003B7E44"/>
    <w:pPr>
      <w:autoSpaceDE w:val="0"/>
      <w:autoSpaceDN w:val="0"/>
      <w:adjustRightInd w:val="0"/>
      <w:spacing w:after="0" w:line="240" w:lineRule="auto"/>
    </w:pPr>
    <w:rPr>
      <w:rFonts w:ascii="Swis721 Cn BT" w:hAnsi="Swis721 Cn BT" w:cs="Swis721 Cn BT"/>
      <w:color w:val="000000"/>
      <w:sz w:val="24"/>
      <w:szCs w:val="24"/>
    </w:rPr>
  </w:style>
  <w:style w:type="paragraph" w:customStyle="1" w:styleId="Pa0">
    <w:name w:val="Pa0"/>
    <w:basedOn w:val="Default"/>
    <w:next w:val="Default"/>
    <w:uiPriority w:val="99"/>
    <w:rsid w:val="003B7E44"/>
    <w:pPr>
      <w:spacing w:line="241" w:lineRule="atLeast"/>
    </w:pPr>
    <w:rPr>
      <w:rFonts w:cstheme="minorBidi"/>
      <w:color w:val="auto"/>
    </w:rPr>
  </w:style>
  <w:style w:type="character" w:customStyle="1" w:styleId="A0">
    <w:name w:val="A0"/>
    <w:uiPriority w:val="99"/>
    <w:rsid w:val="003B7E44"/>
    <w:rPr>
      <w:rFonts w:cs="Swis721 Cn BT"/>
      <w:b/>
      <w:bCs/>
      <w:color w:val="000000"/>
      <w:sz w:val="48"/>
      <w:szCs w:val="48"/>
    </w:rPr>
  </w:style>
  <w:style w:type="paragraph" w:styleId="Paragraphedeliste">
    <w:name w:val="List Paragraph"/>
    <w:basedOn w:val="Normal"/>
    <w:uiPriority w:val="34"/>
    <w:qFormat/>
    <w:rsid w:val="005056AA"/>
    <w:pPr>
      <w:ind w:left="720"/>
      <w:contextualSpacing/>
    </w:pPr>
  </w:style>
  <w:style w:type="character" w:customStyle="1" w:styleId="A1">
    <w:name w:val="A1"/>
    <w:uiPriority w:val="99"/>
    <w:rsid w:val="007157FB"/>
    <w:rPr>
      <w:rFonts w:cs="Trade Gothic LT Std Bold"/>
      <w:b/>
      <w:bCs/>
      <w:color w:val="000000"/>
      <w:sz w:val="22"/>
      <w:szCs w:val="22"/>
    </w:rPr>
  </w:style>
  <w:style w:type="character" w:customStyle="1" w:styleId="A3">
    <w:name w:val="A3"/>
    <w:uiPriority w:val="99"/>
    <w:rsid w:val="007157FB"/>
    <w:rPr>
      <w:rFonts w:ascii="Trade Gothic LT Std" w:hAnsi="Trade Gothic LT Std" w:cs="Trade Gothic LT Std"/>
      <w:color w:val="000000"/>
      <w:sz w:val="20"/>
      <w:szCs w:val="20"/>
    </w:rPr>
  </w:style>
  <w:style w:type="character" w:styleId="Lienhypertexte">
    <w:name w:val="Hyperlink"/>
    <w:basedOn w:val="Policepardfaut"/>
    <w:uiPriority w:val="99"/>
    <w:unhideWhenUsed/>
    <w:rsid w:val="00A167B3"/>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xembourg.ifapme.b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Papier">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pi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5220</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Audrey AF. Francois</cp:lastModifiedBy>
  <cp:revision>2</cp:revision>
  <cp:lastPrinted>2015-06-19T08:00:00Z</cp:lastPrinted>
  <dcterms:created xsi:type="dcterms:W3CDTF">2016-12-13T09:52:00Z</dcterms:created>
  <dcterms:modified xsi:type="dcterms:W3CDTF">2016-12-13T09:52:00Z</dcterms:modified>
</cp:coreProperties>
</file>